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88B0" w14:textId="1837B0CC" w:rsidR="00F73350" w:rsidRPr="006B1F45" w:rsidRDefault="00CB0008" w:rsidP="001B28FD">
      <w:pPr>
        <w:pStyle w:val="BDAARheader"/>
      </w:pPr>
      <w:r w:rsidRPr="006B1F45">
        <w:t xml:space="preserve">BDA </w:t>
      </w:r>
      <w:r w:rsidR="00F73350" w:rsidRPr="006B1F45">
        <w:t>Annual Report</w:t>
      </w:r>
    </w:p>
    <w:p w14:paraId="4CE6D469" w14:textId="77777777" w:rsidR="001B28FD" w:rsidRDefault="001B28FD" w:rsidP="001B28FD">
      <w:pPr>
        <w:pStyle w:val="BDAARsubhead"/>
      </w:pPr>
    </w:p>
    <w:p w14:paraId="73BC7981" w14:textId="2D602E2D" w:rsidR="001A637D" w:rsidRPr="006B1F45" w:rsidRDefault="00CB0008" w:rsidP="00B16217">
      <w:pPr>
        <w:pStyle w:val="BDAARheader"/>
      </w:pPr>
      <w:r w:rsidRPr="006B1F45">
        <w:t>Foreword</w:t>
      </w:r>
    </w:p>
    <w:p w14:paraId="05171E8D" w14:textId="77777777" w:rsidR="00B16217" w:rsidRDefault="00B16217" w:rsidP="001B28FD">
      <w:pPr>
        <w:pStyle w:val="BDAARsubhead"/>
      </w:pPr>
    </w:p>
    <w:p w14:paraId="20F7B834" w14:textId="076D3F04" w:rsidR="006B1F45" w:rsidRPr="006B1F45" w:rsidRDefault="006B1F45" w:rsidP="001B28FD">
      <w:pPr>
        <w:pStyle w:val="BDAARsubhead"/>
      </w:pPr>
      <w:r w:rsidRPr="006B1F45">
        <w:t xml:space="preserve">Liz Stockley </w:t>
      </w:r>
      <w:r w:rsidRPr="006B1F45">
        <w:br/>
        <w:t>BDA CEO</w:t>
      </w:r>
    </w:p>
    <w:p w14:paraId="041B28C5" w14:textId="77777777" w:rsidR="006B1F45" w:rsidRPr="006B1F45" w:rsidRDefault="006B1F45" w:rsidP="001A637D">
      <w:pPr>
        <w:rPr>
          <w:rFonts w:ascii="Arial" w:hAnsi="Arial" w:cs="Arial"/>
          <w:b/>
          <w:bCs/>
          <w:color w:val="000000" w:themeColor="text1"/>
        </w:rPr>
      </w:pPr>
    </w:p>
    <w:p w14:paraId="16AB5B5C" w14:textId="510CDA0C" w:rsidR="00B768B2" w:rsidRPr="006B1F45" w:rsidRDefault="001A637D" w:rsidP="001A637D">
      <w:pPr>
        <w:rPr>
          <w:rFonts w:ascii="Arial" w:hAnsi="Arial" w:cs="Arial"/>
          <w:color w:val="000000" w:themeColor="text1"/>
        </w:rPr>
      </w:pPr>
      <w:r w:rsidRPr="006B1F45">
        <w:rPr>
          <w:rFonts w:ascii="Arial" w:hAnsi="Arial" w:cs="Arial"/>
          <w:color w:val="000000" w:themeColor="text1"/>
        </w:rPr>
        <w:t xml:space="preserve">As this 2022/23 Annual Report is </w:t>
      </w:r>
      <w:r w:rsidR="006B1F45" w:rsidRPr="006B1F45">
        <w:rPr>
          <w:rFonts w:ascii="Arial" w:hAnsi="Arial" w:cs="Arial"/>
          <w:color w:val="000000" w:themeColor="text1"/>
        </w:rPr>
        <w:t>published,</w:t>
      </w:r>
      <w:r w:rsidRPr="006B1F45">
        <w:rPr>
          <w:rFonts w:ascii="Arial" w:hAnsi="Arial" w:cs="Arial"/>
          <w:color w:val="000000" w:themeColor="text1"/>
        </w:rPr>
        <w:t xml:space="preserve"> I </w:t>
      </w:r>
      <w:r w:rsidR="005060C6">
        <w:rPr>
          <w:rFonts w:ascii="Arial" w:hAnsi="Arial" w:cs="Arial"/>
          <w:color w:val="000000" w:themeColor="text1"/>
        </w:rPr>
        <w:t>have completed</w:t>
      </w:r>
      <w:r w:rsidRPr="006B1F45">
        <w:rPr>
          <w:rFonts w:ascii="Arial" w:hAnsi="Arial" w:cs="Arial"/>
          <w:color w:val="000000" w:themeColor="text1"/>
        </w:rPr>
        <w:t xml:space="preserve"> my first year with the organisation. I have thoroughly enjoyed getting to know the </w:t>
      </w:r>
      <w:r w:rsidR="003125C2">
        <w:rPr>
          <w:rFonts w:ascii="Arial" w:hAnsi="Arial" w:cs="Arial"/>
          <w:color w:val="000000" w:themeColor="text1"/>
        </w:rPr>
        <w:t>a</w:t>
      </w:r>
      <w:r w:rsidRPr="006B1F45">
        <w:rPr>
          <w:rFonts w:ascii="Arial" w:hAnsi="Arial" w:cs="Arial"/>
          <w:color w:val="000000" w:themeColor="text1"/>
        </w:rPr>
        <w:t>ssociation and most importantly, the</w:t>
      </w:r>
      <w:r w:rsidR="00E73A05" w:rsidRPr="006B1F45">
        <w:rPr>
          <w:rFonts w:ascii="Arial" w:hAnsi="Arial" w:cs="Arial"/>
          <w:color w:val="000000" w:themeColor="text1"/>
        </w:rPr>
        <w:t xml:space="preserve"> broad,</w:t>
      </w:r>
      <w:r w:rsidRPr="006B1F45">
        <w:rPr>
          <w:rFonts w:ascii="Arial" w:hAnsi="Arial" w:cs="Arial"/>
          <w:color w:val="000000" w:themeColor="text1"/>
        </w:rPr>
        <w:t xml:space="preserve"> deep reach</w:t>
      </w:r>
      <w:r w:rsidR="002140D3" w:rsidRPr="006B1F45">
        <w:rPr>
          <w:rFonts w:ascii="Arial" w:hAnsi="Arial" w:cs="Arial"/>
          <w:color w:val="000000" w:themeColor="text1"/>
        </w:rPr>
        <w:t>ing</w:t>
      </w:r>
      <w:r w:rsidRPr="006B1F45">
        <w:rPr>
          <w:rFonts w:ascii="Arial" w:hAnsi="Arial" w:cs="Arial"/>
          <w:color w:val="000000" w:themeColor="text1"/>
        </w:rPr>
        <w:t xml:space="preserve"> and impact</w:t>
      </w:r>
      <w:r w:rsidR="002140D3" w:rsidRPr="006B1F45">
        <w:rPr>
          <w:rFonts w:ascii="Arial" w:hAnsi="Arial" w:cs="Arial"/>
          <w:color w:val="000000" w:themeColor="text1"/>
        </w:rPr>
        <w:t>ful</w:t>
      </w:r>
      <w:r w:rsidRPr="006B1F45">
        <w:rPr>
          <w:rFonts w:ascii="Arial" w:hAnsi="Arial" w:cs="Arial"/>
          <w:color w:val="000000" w:themeColor="text1"/>
        </w:rPr>
        <w:t xml:space="preserve"> work of our members. </w:t>
      </w:r>
    </w:p>
    <w:p w14:paraId="0AC28246" w14:textId="40FF2140" w:rsidR="001A637D" w:rsidRPr="006B1F45" w:rsidRDefault="001A637D" w:rsidP="001A637D">
      <w:pPr>
        <w:rPr>
          <w:rFonts w:ascii="Arial" w:hAnsi="Arial" w:cs="Arial"/>
          <w:color w:val="000000" w:themeColor="text1"/>
        </w:rPr>
      </w:pPr>
      <w:r w:rsidRPr="006B1F45">
        <w:rPr>
          <w:rFonts w:ascii="Arial" w:hAnsi="Arial" w:cs="Arial"/>
          <w:color w:val="000000" w:themeColor="text1"/>
        </w:rPr>
        <w:t>One of the things that has impressed me is the generous nature and commitment of our member volunteers, without whom we would be unable to make progress in furthering the profession and improving the impact of dietetics.</w:t>
      </w:r>
    </w:p>
    <w:p w14:paraId="6D62C3FA" w14:textId="7515E2AF" w:rsidR="001A637D" w:rsidRPr="006B1F45" w:rsidRDefault="001A637D" w:rsidP="001A637D">
      <w:pPr>
        <w:rPr>
          <w:rFonts w:ascii="Arial" w:hAnsi="Arial" w:cs="Arial"/>
          <w:color w:val="000000" w:themeColor="text1"/>
        </w:rPr>
      </w:pPr>
      <w:r w:rsidRPr="006B1F45">
        <w:rPr>
          <w:rFonts w:ascii="Arial" w:hAnsi="Arial" w:cs="Arial"/>
          <w:color w:val="000000" w:themeColor="text1"/>
        </w:rPr>
        <w:t xml:space="preserve">During the year we have made progress in the ongoing development of the </w:t>
      </w:r>
      <w:r w:rsidR="003125C2">
        <w:rPr>
          <w:rFonts w:ascii="Arial" w:hAnsi="Arial" w:cs="Arial"/>
          <w:color w:val="000000" w:themeColor="text1"/>
        </w:rPr>
        <w:t>a</w:t>
      </w:r>
      <w:r w:rsidRPr="006B1F45">
        <w:rPr>
          <w:rFonts w:ascii="Arial" w:hAnsi="Arial" w:cs="Arial"/>
          <w:color w:val="000000" w:themeColor="text1"/>
        </w:rPr>
        <w:t xml:space="preserve">ssociation’s governance structure, including the introduction of the Professional Committee and the further development of the Equality, Diversity and Inclusion Committee. </w:t>
      </w:r>
    </w:p>
    <w:p w14:paraId="436F6F46" w14:textId="0451D7AE" w:rsidR="001A637D" w:rsidRPr="006B1F45" w:rsidRDefault="001A637D" w:rsidP="001A637D">
      <w:pPr>
        <w:rPr>
          <w:rFonts w:ascii="Arial" w:hAnsi="Arial" w:cs="Arial"/>
          <w:color w:val="000000" w:themeColor="text1"/>
        </w:rPr>
      </w:pPr>
      <w:r w:rsidRPr="006B1F45">
        <w:rPr>
          <w:rFonts w:ascii="Arial" w:hAnsi="Arial" w:cs="Arial"/>
          <w:color w:val="000000" w:themeColor="text1"/>
        </w:rPr>
        <w:t xml:space="preserve">We have also been flexing our strategic thinking, working with you individually, through country boards, branches and specialist groups, preparing the draft of our next BDA Strategic Plan 2024-2027. This strategy will be presented to you in draft for further consultation at the AGM in September 2023 and I look forward to releasing the final version to you after this consultation. </w:t>
      </w:r>
    </w:p>
    <w:p w14:paraId="72E70AF3" w14:textId="18B3BCF2" w:rsidR="001A637D" w:rsidRPr="006B1F45" w:rsidRDefault="001A637D" w:rsidP="001A637D">
      <w:pPr>
        <w:rPr>
          <w:rFonts w:ascii="Arial" w:hAnsi="Arial" w:cs="Arial"/>
          <w:i/>
          <w:iCs/>
          <w:color w:val="000000" w:themeColor="text1"/>
        </w:rPr>
      </w:pPr>
      <w:r w:rsidRPr="006B1F45">
        <w:rPr>
          <w:rFonts w:ascii="Arial" w:hAnsi="Arial" w:cs="Arial"/>
          <w:color w:val="000000" w:themeColor="text1"/>
        </w:rPr>
        <w:t xml:space="preserve">The themes of the new strategy reflect the desire of our members for the BDA to support them in leading the advancement of dietetics and in their delivery of inclusive, evidence-based services for the population. To achieve this, we need to sustainably grow our workforce and ensure all our members are both protected and supported throughout their career and developed to meet the future needs of the population. This means furthering the agenda of advanced practice, supporting entry to the profession through </w:t>
      </w:r>
      <w:r w:rsidR="002140D3" w:rsidRPr="006B1F45">
        <w:rPr>
          <w:rFonts w:ascii="Arial" w:hAnsi="Arial" w:cs="Arial"/>
          <w:color w:val="000000" w:themeColor="text1"/>
        </w:rPr>
        <w:t>d</w:t>
      </w:r>
      <w:r w:rsidRPr="006B1F45">
        <w:rPr>
          <w:rFonts w:ascii="Arial" w:hAnsi="Arial" w:cs="Arial"/>
          <w:color w:val="000000" w:themeColor="text1"/>
        </w:rPr>
        <w:t>ietetic support worker and apprenticeship routes, growing the profession and celebrating the broad portfolios of the modern dietitian. We need to continue to support the development of the evidence</w:t>
      </w:r>
      <w:r w:rsidR="002140D3" w:rsidRPr="006B1F45">
        <w:rPr>
          <w:rFonts w:ascii="Arial" w:hAnsi="Arial" w:cs="Arial"/>
          <w:color w:val="000000" w:themeColor="text1"/>
        </w:rPr>
        <w:t>-</w:t>
      </w:r>
      <w:r w:rsidRPr="006B1F45">
        <w:rPr>
          <w:rFonts w:ascii="Arial" w:hAnsi="Arial" w:cs="Arial"/>
          <w:color w:val="000000" w:themeColor="text1"/>
        </w:rPr>
        <w:t xml:space="preserve">base and promote the science behind the profession. You will see these themes reflected in the strategy. </w:t>
      </w:r>
    </w:p>
    <w:p w14:paraId="249BF6C1" w14:textId="0C00A2E6" w:rsidR="001A637D" w:rsidRPr="006B1F45" w:rsidRDefault="001A637D" w:rsidP="001A637D">
      <w:pPr>
        <w:rPr>
          <w:rFonts w:ascii="Arial" w:hAnsi="Arial" w:cs="Arial"/>
          <w:color w:val="000000" w:themeColor="text1"/>
        </w:rPr>
      </w:pPr>
      <w:r w:rsidRPr="006B1F45">
        <w:rPr>
          <w:rFonts w:ascii="Arial" w:hAnsi="Arial" w:cs="Arial"/>
          <w:color w:val="000000" w:themeColor="text1"/>
        </w:rPr>
        <w:t xml:space="preserve">Finally, I would like to say a huge thank you to the BDA staff team who have been dedicated to improving our services to meet the needs of members. </w:t>
      </w:r>
    </w:p>
    <w:p w14:paraId="0F75FFB7" w14:textId="02501801" w:rsidR="004E0568" w:rsidRPr="006B1F45" w:rsidRDefault="004E0568" w:rsidP="001A637D">
      <w:pPr>
        <w:rPr>
          <w:rFonts w:ascii="Arial" w:hAnsi="Arial" w:cs="Arial"/>
          <w:color w:val="000000" w:themeColor="text1"/>
        </w:rPr>
      </w:pPr>
    </w:p>
    <w:p w14:paraId="6C2DEE1B" w14:textId="77777777" w:rsidR="00B16217" w:rsidRDefault="00B16217">
      <w:pPr>
        <w:rPr>
          <w:rFonts w:ascii="Arial" w:hAnsi="Arial" w:cs="Arial"/>
          <w:b/>
          <w:bCs/>
          <w:color w:val="000000" w:themeColor="text1"/>
          <w:sz w:val="24"/>
        </w:rPr>
      </w:pPr>
      <w:r>
        <w:br w:type="page"/>
      </w:r>
    </w:p>
    <w:p w14:paraId="26E4AA26" w14:textId="5DD83AEE" w:rsidR="00B16217" w:rsidRDefault="00B16217" w:rsidP="00B16217">
      <w:pPr>
        <w:pStyle w:val="BDAARheader"/>
      </w:pPr>
      <w:r>
        <w:lastRenderedPageBreak/>
        <w:t>Foreword</w:t>
      </w:r>
    </w:p>
    <w:p w14:paraId="3C257DF8" w14:textId="77777777" w:rsidR="00B16217" w:rsidRDefault="00B16217" w:rsidP="001B28FD">
      <w:pPr>
        <w:pStyle w:val="BDAARsubhead"/>
      </w:pPr>
    </w:p>
    <w:p w14:paraId="6799137E" w14:textId="731D0A6A" w:rsidR="006B1F45" w:rsidRPr="006B1F45" w:rsidRDefault="006B1F45" w:rsidP="001B28FD">
      <w:pPr>
        <w:pStyle w:val="BDAARsubhead"/>
      </w:pPr>
      <w:r w:rsidRPr="006B1F45">
        <w:t>Caroline Bovey</w:t>
      </w:r>
      <w:r w:rsidRPr="006B1F45">
        <w:br/>
        <w:t>BDA Chair</w:t>
      </w:r>
    </w:p>
    <w:p w14:paraId="00CF5CAB" w14:textId="63A65C17" w:rsidR="00DE644D" w:rsidRPr="006B1F45" w:rsidRDefault="00873FD2" w:rsidP="00873FD2">
      <w:pPr>
        <w:spacing w:before="100" w:beforeAutospacing="1" w:after="100" w:afterAutospacing="1"/>
        <w:rPr>
          <w:rFonts w:ascii="Arial" w:hAnsi="Arial" w:cs="Arial"/>
          <w:color w:val="000000"/>
        </w:rPr>
      </w:pPr>
      <w:r w:rsidRPr="006B1F45">
        <w:rPr>
          <w:rFonts w:ascii="Arial" w:hAnsi="Arial" w:cs="Arial"/>
          <w:color w:val="000000"/>
        </w:rPr>
        <w:t xml:space="preserve">As I reflect on the 2022/23 year, I get a sense of gaining momentum for both the </w:t>
      </w:r>
      <w:r w:rsidR="003125C2">
        <w:rPr>
          <w:rFonts w:ascii="Arial" w:hAnsi="Arial" w:cs="Arial"/>
          <w:color w:val="000000"/>
        </w:rPr>
        <w:t>a</w:t>
      </w:r>
      <w:r w:rsidRPr="006B1F45">
        <w:rPr>
          <w:rFonts w:ascii="Arial" w:hAnsi="Arial" w:cs="Arial"/>
          <w:color w:val="000000"/>
        </w:rPr>
        <w:t xml:space="preserve">ssociation and the profession. Not only have we seen our membership numbers increase during this year, but we are also laying some important cornerstones that will support the growth of the profession in the years to come. </w:t>
      </w:r>
    </w:p>
    <w:p w14:paraId="38625DE9" w14:textId="0002A70D" w:rsidR="00873FD2" w:rsidRPr="006B1F45" w:rsidRDefault="00873FD2" w:rsidP="00873FD2">
      <w:pPr>
        <w:spacing w:before="100" w:beforeAutospacing="1" w:after="100" w:afterAutospacing="1"/>
        <w:rPr>
          <w:rFonts w:ascii="Arial" w:hAnsi="Arial" w:cs="Arial"/>
        </w:rPr>
      </w:pPr>
      <w:r w:rsidRPr="006B1F45">
        <w:rPr>
          <w:rFonts w:ascii="Arial" w:hAnsi="Arial" w:cs="Arial"/>
          <w:color w:val="000000"/>
        </w:rPr>
        <w:t xml:space="preserve">During this year, we secured resourcing for a significant programme of work with Health Education England, that will enhance the BDA’s work in developing and securing the dietetic workforce throughout the UK both now and in the future. </w:t>
      </w:r>
    </w:p>
    <w:p w14:paraId="30B98252" w14:textId="6588F0C6" w:rsidR="00873FD2" w:rsidRPr="006B1F45" w:rsidRDefault="00873FD2" w:rsidP="00873FD2">
      <w:pPr>
        <w:spacing w:before="100" w:beforeAutospacing="1" w:after="100" w:afterAutospacing="1"/>
        <w:rPr>
          <w:rFonts w:ascii="Arial" w:hAnsi="Arial" w:cs="Arial"/>
        </w:rPr>
      </w:pPr>
      <w:r w:rsidRPr="006B1F45">
        <w:rPr>
          <w:rFonts w:ascii="Arial" w:hAnsi="Arial" w:cs="Arial"/>
          <w:color w:val="000000"/>
        </w:rPr>
        <w:t xml:space="preserve">Also, during this year, we have experienced momentous activity in the industrial relations space, with members demonstrating their willingness to take action to protect and preserve the NHS workforce in the face of continuing inadequacies in resourcing and unacceptable working conditions. It is reassuring that whilst the </w:t>
      </w:r>
      <w:r w:rsidR="003125C2">
        <w:rPr>
          <w:rFonts w:ascii="Arial" w:hAnsi="Arial" w:cs="Arial"/>
          <w:color w:val="000000"/>
        </w:rPr>
        <w:t>t</w:t>
      </w:r>
      <w:r w:rsidRPr="006B1F45">
        <w:rPr>
          <w:rFonts w:ascii="Arial" w:hAnsi="Arial" w:cs="Arial"/>
          <w:color w:val="000000"/>
        </w:rPr>
        <w:t xml:space="preserve">rade </w:t>
      </w:r>
      <w:r w:rsidR="003125C2">
        <w:rPr>
          <w:rFonts w:ascii="Arial" w:hAnsi="Arial" w:cs="Arial"/>
          <w:color w:val="000000"/>
        </w:rPr>
        <w:t>u</w:t>
      </w:r>
      <w:r w:rsidRPr="006B1F45">
        <w:rPr>
          <w:rFonts w:ascii="Arial" w:hAnsi="Arial" w:cs="Arial"/>
          <w:color w:val="000000"/>
        </w:rPr>
        <w:t xml:space="preserve">nion strives for better terms and conditions for the current workforce, the </w:t>
      </w:r>
      <w:r w:rsidR="003125C2">
        <w:rPr>
          <w:rFonts w:ascii="Arial" w:hAnsi="Arial" w:cs="Arial"/>
          <w:color w:val="000000"/>
        </w:rPr>
        <w:t>a</w:t>
      </w:r>
      <w:r w:rsidRPr="006B1F45">
        <w:rPr>
          <w:rFonts w:ascii="Arial" w:hAnsi="Arial" w:cs="Arial"/>
          <w:color w:val="000000"/>
        </w:rPr>
        <w:t>ssociation is simultaneously working on sustainable growth and development.</w:t>
      </w:r>
    </w:p>
    <w:p w14:paraId="57C952FD" w14:textId="31052BAB" w:rsidR="00873FD2" w:rsidRPr="006B1F45" w:rsidRDefault="00873FD2" w:rsidP="00873FD2">
      <w:pPr>
        <w:spacing w:before="100" w:beforeAutospacing="1" w:after="100" w:afterAutospacing="1"/>
        <w:rPr>
          <w:rFonts w:ascii="Arial" w:hAnsi="Arial" w:cs="Arial"/>
        </w:rPr>
      </w:pPr>
      <w:r w:rsidRPr="006B1F45">
        <w:rPr>
          <w:rFonts w:ascii="Arial" w:hAnsi="Arial" w:cs="Arial"/>
          <w:color w:val="000000"/>
        </w:rPr>
        <w:t xml:space="preserve">The voice and visibility of the organisation is growing, with the delivery of several engaging campaigns including ‘New Year, New </w:t>
      </w:r>
      <w:r w:rsidR="00BF1290" w:rsidRPr="006B1F45">
        <w:rPr>
          <w:rFonts w:ascii="Arial" w:hAnsi="Arial" w:cs="Arial"/>
          <w:color w:val="000000"/>
        </w:rPr>
        <w:t>Y</w:t>
      </w:r>
      <w:r w:rsidRPr="006B1F45">
        <w:rPr>
          <w:rFonts w:ascii="Arial" w:hAnsi="Arial" w:cs="Arial"/>
          <w:color w:val="000000"/>
        </w:rPr>
        <w:t>ou</w:t>
      </w:r>
      <w:r w:rsidR="00BF1290" w:rsidRPr="006B1F45">
        <w:rPr>
          <w:rFonts w:ascii="Arial" w:hAnsi="Arial" w:cs="Arial"/>
          <w:color w:val="000000"/>
        </w:rPr>
        <w:t xml:space="preserve">? </w:t>
      </w:r>
      <w:r w:rsidRPr="006B1F45">
        <w:rPr>
          <w:rFonts w:ascii="Arial" w:hAnsi="Arial" w:cs="Arial"/>
          <w:color w:val="000000"/>
        </w:rPr>
        <w:t xml:space="preserve">No </w:t>
      </w:r>
      <w:r w:rsidR="00BF1290" w:rsidRPr="006B1F45">
        <w:rPr>
          <w:rFonts w:ascii="Arial" w:hAnsi="Arial" w:cs="Arial"/>
          <w:color w:val="000000"/>
        </w:rPr>
        <w:t>T</w:t>
      </w:r>
      <w:r w:rsidRPr="006B1F45">
        <w:rPr>
          <w:rFonts w:ascii="Arial" w:hAnsi="Arial" w:cs="Arial"/>
          <w:color w:val="000000"/>
        </w:rPr>
        <w:t xml:space="preserve">hank </w:t>
      </w:r>
      <w:r w:rsidR="00BF1290" w:rsidRPr="006B1F45">
        <w:rPr>
          <w:rFonts w:ascii="Arial" w:hAnsi="Arial" w:cs="Arial"/>
          <w:color w:val="000000"/>
        </w:rPr>
        <w:t>Y</w:t>
      </w:r>
      <w:r w:rsidRPr="006B1F45">
        <w:rPr>
          <w:rFonts w:ascii="Arial" w:hAnsi="Arial" w:cs="Arial"/>
          <w:color w:val="000000"/>
        </w:rPr>
        <w:t xml:space="preserve">ou’, which garnered notable media attention and positive engagement with large media outlets. We are also doing more to engage directly with our members and to increase the transparency of our activities for members. </w:t>
      </w:r>
    </w:p>
    <w:p w14:paraId="61818D86" w14:textId="5189D5E5" w:rsidR="00873FD2" w:rsidRPr="006B1F45" w:rsidRDefault="00873FD2" w:rsidP="00873FD2">
      <w:pPr>
        <w:spacing w:before="100" w:beforeAutospacing="1" w:after="100" w:afterAutospacing="1"/>
        <w:rPr>
          <w:rFonts w:ascii="Arial" w:hAnsi="Arial" w:cs="Arial"/>
        </w:rPr>
      </w:pPr>
      <w:r w:rsidRPr="006B1F45">
        <w:rPr>
          <w:rFonts w:ascii="Arial" w:hAnsi="Arial" w:cs="Arial"/>
          <w:color w:val="000000"/>
        </w:rPr>
        <w:t xml:space="preserve">I hope you are enjoying the video updates and communications following Board meetings. The </w:t>
      </w:r>
      <w:r w:rsidR="003125C2">
        <w:rPr>
          <w:rFonts w:ascii="Arial" w:hAnsi="Arial" w:cs="Arial"/>
          <w:color w:val="000000"/>
        </w:rPr>
        <w:t>a</w:t>
      </w:r>
      <w:r w:rsidRPr="006B1F45">
        <w:rPr>
          <w:rFonts w:ascii="Arial" w:hAnsi="Arial" w:cs="Arial"/>
          <w:color w:val="000000"/>
        </w:rPr>
        <w:t xml:space="preserve">ssociation has hosted a number of successful in-person events during the year (including the </w:t>
      </w:r>
      <w:r w:rsidR="00BF1290" w:rsidRPr="006B1F45">
        <w:rPr>
          <w:rFonts w:ascii="Arial" w:hAnsi="Arial" w:cs="Arial"/>
          <w:color w:val="000000"/>
        </w:rPr>
        <w:t xml:space="preserve">BDA </w:t>
      </w:r>
      <w:r w:rsidRPr="006B1F45">
        <w:rPr>
          <w:rFonts w:ascii="Arial" w:hAnsi="Arial" w:cs="Arial"/>
          <w:color w:val="000000"/>
        </w:rPr>
        <w:t xml:space="preserve">Awards, Groups and Branches Day, Education Forum and Research Symposium), and there has been a </w:t>
      </w:r>
      <w:r w:rsidR="00BF1290" w:rsidRPr="006B1F45">
        <w:rPr>
          <w:rFonts w:ascii="Arial" w:hAnsi="Arial" w:cs="Arial"/>
          <w:color w:val="000000"/>
        </w:rPr>
        <w:t>real</w:t>
      </w:r>
      <w:r w:rsidRPr="006B1F45">
        <w:rPr>
          <w:rFonts w:ascii="Arial" w:hAnsi="Arial" w:cs="Arial"/>
          <w:color w:val="000000"/>
        </w:rPr>
        <w:t xml:space="preserve"> sense of celebration as we reconnect in-person which, for me, is testament to the strength of the dietetic community which surrounds our activities.</w:t>
      </w:r>
    </w:p>
    <w:p w14:paraId="352DB6E4" w14:textId="2D904624" w:rsidR="00873FD2" w:rsidRPr="006B1F45" w:rsidRDefault="00873FD2" w:rsidP="00873FD2">
      <w:pPr>
        <w:spacing w:before="100" w:beforeAutospacing="1" w:after="100" w:afterAutospacing="1"/>
        <w:rPr>
          <w:rFonts w:ascii="Arial" w:hAnsi="Arial" w:cs="Arial"/>
        </w:rPr>
      </w:pPr>
      <w:r w:rsidRPr="006B1F45">
        <w:rPr>
          <w:rFonts w:ascii="Arial" w:hAnsi="Arial" w:cs="Arial"/>
          <w:color w:val="000000"/>
        </w:rPr>
        <w:t xml:space="preserve">It would be remiss of me not to highlight the Board’s successful recruitment of a new CEO, Liz Stockley, and to express my deepest thanks to our outgoing CEO, Andy Burman, for nineteen years of exemplary service and commitment to our </w:t>
      </w:r>
      <w:r w:rsidR="003125C2">
        <w:rPr>
          <w:rFonts w:ascii="Arial" w:hAnsi="Arial" w:cs="Arial"/>
          <w:color w:val="000000"/>
        </w:rPr>
        <w:t>a</w:t>
      </w:r>
      <w:r w:rsidRPr="006B1F45">
        <w:rPr>
          <w:rFonts w:ascii="Arial" w:hAnsi="Arial" w:cs="Arial"/>
          <w:color w:val="000000"/>
        </w:rPr>
        <w:t xml:space="preserve">ssociation. Since joining the BDA in August, I can confidently say, on behalf of the Board, that Liz continually impresses in the way she embraces and promotes the values and interests of our membership, and of the </w:t>
      </w:r>
      <w:r w:rsidR="003125C2">
        <w:rPr>
          <w:rFonts w:ascii="Arial" w:hAnsi="Arial" w:cs="Arial"/>
          <w:color w:val="000000"/>
        </w:rPr>
        <w:t>a</w:t>
      </w:r>
      <w:r w:rsidRPr="006B1F45">
        <w:rPr>
          <w:rFonts w:ascii="Arial" w:hAnsi="Arial" w:cs="Arial"/>
          <w:color w:val="000000"/>
        </w:rPr>
        <w:t>ssociation as a whole. Following on from the successes of this year, and with a new strategic planning cycle underway for the period 2024-2027, I am optimistic that the future of dietetics looks very bright indeed.</w:t>
      </w:r>
    </w:p>
    <w:p w14:paraId="3E7D580B" w14:textId="77777777" w:rsidR="00B16217" w:rsidRDefault="00B16217">
      <w:pPr>
        <w:rPr>
          <w:rFonts w:ascii="Arial" w:eastAsiaTheme="majorEastAsia" w:hAnsi="Arial" w:cs="Arial"/>
          <w:b/>
          <w:bCs/>
          <w:color w:val="00B3DC"/>
          <w:sz w:val="32"/>
          <w:szCs w:val="32"/>
        </w:rPr>
      </w:pPr>
      <w:r>
        <w:br w:type="page"/>
      </w:r>
    </w:p>
    <w:p w14:paraId="7C79DDFB" w14:textId="77777777" w:rsidR="00613F28" w:rsidRDefault="00613F28" w:rsidP="006B1F45">
      <w:pPr>
        <w:pStyle w:val="BDAARheader"/>
      </w:pPr>
    </w:p>
    <w:p w14:paraId="1625BB68" w14:textId="67557729" w:rsidR="00613F28" w:rsidRDefault="00613F28" w:rsidP="00613F28">
      <w:pPr>
        <w:pStyle w:val="BodyText1"/>
      </w:pPr>
      <w:r w:rsidRPr="00613F28">
        <w:t>The BDA Annual Report showcases our achievements between March 2022-February 2023 towards our strategic priorities of</w:t>
      </w:r>
      <w:r>
        <w:t xml:space="preserve"> building a sustainable workforce, growing our membership community, improving our voice and visibility and harnessing innovation and development.</w:t>
      </w:r>
    </w:p>
    <w:p w14:paraId="472BADCC" w14:textId="320509D5" w:rsidR="00613F28" w:rsidRDefault="00613F28" w:rsidP="00613F28">
      <w:pPr>
        <w:pStyle w:val="BodyText1"/>
      </w:pPr>
      <w:r>
        <w:t xml:space="preserve">View our full strategic plan at </w:t>
      </w:r>
      <w:hyperlink r:id="rId6" w:history="1">
        <w:r w:rsidRPr="007F5D9F">
          <w:rPr>
            <w:rStyle w:val="Hyperlink"/>
          </w:rPr>
          <w:t>www.bda.uk.com/strategicplan</w:t>
        </w:r>
      </w:hyperlink>
      <w:r>
        <w:t xml:space="preserve"> </w:t>
      </w:r>
    </w:p>
    <w:p w14:paraId="0E05C58C" w14:textId="6A45E316" w:rsidR="006B1F45" w:rsidRPr="006B1F45" w:rsidRDefault="006B1F45" w:rsidP="006B1F45">
      <w:pPr>
        <w:pStyle w:val="BDAARheader"/>
      </w:pPr>
      <w:r w:rsidRPr="006B1F45">
        <w:t>Our year in numbers</w:t>
      </w:r>
      <w:r w:rsidRPr="006B1F45">
        <w:tab/>
      </w:r>
    </w:p>
    <w:p w14:paraId="4888AA48" w14:textId="77777777" w:rsidR="001B28FD" w:rsidRDefault="001B28FD" w:rsidP="006B1F45">
      <w:pPr>
        <w:rPr>
          <w:rFonts w:ascii="Arial" w:hAnsi="Arial" w:cs="Arial"/>
        </w:rPr>
      </w:pPr>
    </w:p>
    <w:p w14:paraId="49DA18CB" w14:textId="2B99DB8E" w:rsidR="006B1F45" w:rsidRPr="006B1F45" w:rsidRDefault="006B1F45" w:rsidP="006B1F45">
      <w:pPr>
        <w:rPr>
          <w:rFonts w:ascii="Arial" w:hAnsi="Arial" w:cs="Arial"/>
        </w:rPr>
      </w:pPr>
      <w:r w:rsidRPr="006B1F45">
        <w:rPr>
          <w:rFonts w:ascii="Arial" w:hAnsi="Arial" w:cs="Arial"/>
        </w:rPr>
        <w:t xml:space="preserve">10,887 BDA members, a 4% growth </w:t>
      </w:r>
    </w:p>
    <w:p w14:paraId="4EF5F425" w14:textId="77777777" w:rsidR="006B1F45" w:rsidRPr="006B1F45" w:rsidRDefault="006B1F45" w:rsidP="006B1F45">
      <w:pPr>
        <w:rPr>
          <w:rFonts w:ascii="Arial" w:hAnsi="Arial" w:cs="Arial"/>
        </w:rPr>
      </w:pPr>
      <w:r w:rsidRPr="006B1F45">
        <w:rPr>
          <w:rFonts w:ascii="Arial" w:hAnsi="Arial" w:cs="Arial"/>
        </w:rPr>
        <w:t>14 corporate members</w:t>
      </w:r>
    </w:p>
    <w:p w14:paraId="4CA40575" w14:textId="77777777" w:rsidR="006B1F45" w:rsidRPr="006B1F45" w:rsidRDefault="006B1F45" w:rsidP="006B1F45">
      <w:pPr>
        <w:rPr>
          <w:rFonts w:ascii="Arial" w:hAnsi="Arial" w:cs="Arial"/>
        </w:rPr>
      </w:pPr>
      <w:r w:rsidRPr="006B1F45">
        <w:rPr>
          <w:rFonts w:ascii="Arial" w:hAnsi="Arial" w:cs="Arial"/>
        </w:rPr>
        <w:t xml:space="preserve">50 BDA staff </w:t>
      </w:r>
    </w:p>
    <w:p w14:paraId="4B72476C" w14:textId="77777777" w:rsidR="006B1F45" w:rsidRPr="006B1F45" w:rsidRDefault="006B1F45" w:rsidP="006B1F45">
      <w:pPr>
        <w:rPr>
          <w:rFonts w:ascii="Arial" w:hAnsi="Arial" w:cs="Arial"/>
        </w:rPr>
      </w:pPr>
      <w:r w:rsidRPr="006B1F45">
        <w:rPr>
          <w:rFonts w:ascii="Arial" w:hAnsi="Arial" w:cs="Arial"/>
        </w:rPr>
        <w:t xml:space="preserve">35 BDA accredited degree level nutrition and dietetic courses </w:t>
      </w:r>
    </w:p>
    <w:p w14:paraId="7A2AE5FA" w14:textId="77777777" w:rsidR="006B1F45" w:rsidRPr="006B1F45" w:rsidRDefault="006B1F45" w:rsidP="006B1F45">
      <w:pPr>
        <w:rPr>
          <w:rFonts w:ascii="Arial" w:hAnsi="Arial" w:cs="Arial"/>
        </w:rPr>
      </w:pPr>
      <w:r w:rsidRPr="006B1F45">
        <w:rPr>
          <w:rFonts w:ascii="Arial" w:hAnsi="Arial" w:cs="Arial"/>
        </w:rPr>
        <w:t>2202 attendees at BDA partner webinars</w:t>
      </w:r>
    </w:p>
    <w:p w14:paraId="5AC5AFAA" w14:textId="77777777" w:rsidR="006B1F45" w:rsidRPr="006B1F45" w:rsidRDefault="006B1F45" w:rsidP="006B1F45">
      <w:pPr>
        <w:rPr>
          <w:rFonts w:ascii="Arial" w:hAnsi="Arial" w:cs="Arial"/>
        </w:rPr>
      </w:pPr>
      <w:r w:rsidRPr="006B1F45">
        <w:rPr>
          <w:rFonts w:ascii="Arial" w:hAnsi="Arial" w:cs="Arial"/>
        </w:rPr>
        <w:t xml:space="preserve">983 attendees at classroom and online courses </w:t>
      </w:r>
    </w:p>
    <w:p w14:paraId="6CF0F2BC" w14:textId="77777777" w:rsidR="006B1F45" w:rsidRPr="006B1F45" w:rsidRDefault="006B1F45" w:rsidP="006B1F45">
      <w:pPr>
        <w:rPr>
          <w:rFonts w:ascii="Arial" w:hAnsi="Arial" w:cs="Arial"/>
        </w:rPr>
      </w:pPr>
      <w:r w:rsidRPr="006B1F45">
        <w:rPr>
          <w:rFonts w:ascii="Arial" w:hAnsi="Arial" w:cs="Arial"/>
        </w:rPr>
        <w:t xml:space="preserve">6 student membership and careers talks presented to 21 universities </w:t>
      </w:r>
    </w:p>
    <w:p w14:paraId="729CF84D" w14:textId="77777777" w:rsidR="006B1F45" w:rsidRPr="006B1F45" w:rsidRDefault="006B1F45" w:rsidP="006B1F45">
      <w:pPr>
        <w:rPr>
          <w:rFonts w:ascii="Arial" w:hAnsi="Arial" w:cs="Arial"/>
        </w:rPr>
      </w:pPr>
      <w:r w:rsidRPr="006B1F45">
        <w:rPr>
          <w:rFonts w:ascii="Arial" w:hAnsi="Arial" w:cs="Arial"/>
        </w:rPr>
        <w:t xml:space="preserve">134,000 average monthly visitors to our website bda.uk.com </w:t>
      </w:r>
    </w:p>
    <w:p w14:paraId="0AEE924B" w14:textId="77777777" w:rsidR="006B1F45" w:rsidRPr="006B1F45" w:rsidRDefault="006B1F45" w:rsidP="006B1F45">
      <w:pPr>
        <w:rPr>
          <w:rFonts w:ascii="Arial" w:hAnsi="Arial" w:cs="Arial"/>
        </w:rPr>
      </w:pPr>
      <w:r w:rsidRPr="006B1F45">
        <w:rPr>
          <w:rFonts w:ascii="Arial" w:hAnsi="Arial" w:cs="Arial"/>
        </w:rPr>
        <w:t>119,000 followers across social channels</w:t>
      </w:r>
    </w:p>
    <w:p w14:paraId="7D6F0582" w14:textId="77777777" w:rsidR="006B1F45" w:rsidRPr="006B1F45" w:rsidRDefault="006B1F45" w:rsidP="006B1F45">
      <w:pPr>
        <w:rPr>
          <w:rFonts w:ascii="Arial" w:hAnsi="Arial" w:cs="Arial"/>
        </w:rPr>
      </w:pPr>
      <w:r w:rsidRPr="006B1F45">
        <w:rPr>
          <w:rFonts w:ascii="Arial" w:hAnsi="Arial" w:cs="Arial"/>
        </w:rPr>
        <w:t xml:space="preserve">£154,000+ awarded in General &amp; Education Trust Grants to support dietetic research projects </w:t>
      </w:r>
    </w:p>
    <w:p w14:paraId="27334A42" w14:textId="77777777" w:rsidR="006B1F45" w:rsidRDefault="006B1F45" w:rsidP="006B1F45">
      <w:pPr>
        <w:rPr>
          <w:rFonts w:ascii="Arial" w:hAnsi="Arial" w:cs="Arial"/>
        </w:rPr>
      </w:pPr>
    </w:p>
    <w:p w14:paraId="39A92F4E" w14:textId="69A77FED" w:rsidR="00B16217" w:rsidRDefault="00B16217">
      <w:pPr>
        <w:rPr>
          <w:rFonts w:ascii="Arial" w:hAnsi="Arial" w:cs="Arial"/>
        </w:rPr>
      </w:pPr>
      <w:r>
        <w:rPr>
          <w:rFonts w:ascii="Arial" w:hAnsi="Arial" w:cs="Arial"/>
        </w:rPr>
        <w:br w:type="page"/>
      </w:r>
    </w:p>
    <w:p w14:paraId="75B48D88" w14:textId="560F6770" w:rsidR="006B1F45" w:rsidRPr="006B1F45" w:rsidRDefault="001B28FD" w:rsidP="001B28FD">
      <w:pPr>
        <w:pStyle w:val="BDAARheader"/>
      </w:pPr>
      <w:r>
        <w:lastRenderedPageBreak/>
        <w:t>Milestones</w:t>
      </w:r>
    </w:p>
    <w:p w14:paraId="04F9AA06" w14:textId="77777777" w:rsidR="00B16217" w:rsidRDefault="00B16217" w:rsidP="006B1F45">
      <w:pPr>
        <w:rPr>
          <w:rFonts w:ascii="Arial" w:hAnsi="Arial" w:cs="Arial"/>
        </w:rPr>
      </w:pPr>
    </w:p>
    <w:p w14:paraId="201BF0F3" w14:textId="15EECB4B" w:rsidR="006B1F45" w:rsidRPr="006B1F45" w:rsidRDefault="006B1F45" w:rsidP="006B1F45">
      <w:pPr>
        <w:rPr>
          <w:rFonts w:ascii="Arial" w:hAnsi="Arial" w:cs="Arial"/>
        </w:rPr>
      </w:pPr>
      <w:r w:rsidRPr="006B1F45">
        <w:rPr>
          <w:rFonts w:ascii="Arial" w:hAnsi="Arial" w:cs="Arial"/>
        </w:rPr>
        <w:t>Barnardo’s launched Driving Healthy Futures with Let’s Get Cooking to help vulnerable families eat well for less – April 2022.</w:t>
      </w:r>
    </w:p>
    <w:p w14:paraId="3D5FFCB5" w14:textId="77777777" w:rsidR="006B1F45" w:rsidRPr="006B1F45" w:rsidRDefault="006B1F45" w:rsidP="006B1F45">
      <w:pPr>
        <w:rPr>
          <w:rFonts w:ascii="Arial" w:hAnsi="Arial" w:cs="Arial"/>
        </w:rPr>
      </w:pPr>
      <w:r w:rsidRPr="006B1F45">
        <w:rPr>
          <w:rFonts w:ascii="Arial" w:hAnsi="Arial" w:cs="Arial"/>
        </w:rPr>
        <w:t>Our very successful Dietitians Week explored #WhatDietitiansDo, promoting the impact and value of the profession and increasing awareness amongst the public, media and wider AHP colleagues – June 2022.</w:t>
      </w:r>
    </w:p>
    <w:p w14:paraId="77C31880" w14:textId="77777777" w:rsidR="006B1F45" w:rsidRPr="006B1F45" w:rsidRDefault="006B1F45" w:rsidP="006B1F45">
      <w:pPr>
        <w:rPr>
          <w:rFonts w:ascii="Arial" w:hAnsi="Arial" w:cs="Arial"/>
        </w:rPr>
      </w:pPr>
      <w:r w:rsidRPr="006B1F45">
        <w:rPr>
          <w:rFonts w:ascii="Arial" w:hAnsi="Arial" w:cs="Arial"/>
        </w:rPr>
        <w:t>Members were recognised in our highly anticipated and prestigious BDA Awards and Honours ceremony celebrating excellence across the profession – July 2022.</w:t>
      </w:r>
    </w:p>
    <w:p w14:paraId="364D30A8" w14:textId="77777777" w:rsidR="006B1F45" w:rsidRPr="006B1F45" w:rsidRDefault="006B1F45" w:rsidP="006B1F45">
      <w:pPr>
        <w:rPr>
          <w:rFonts w:ascii="Arial" w:hAnsi="Arial" w:cs="Arial"/>
        </w:rPr>
      </w:pPr>
      <w:r w:rsidRPr="006B1F45">
        <w:rPr>
          <w:rFonts w:ascii="Arial" w:hAnsi="Arial" w:cs="Arial"/>
        </w:rPr>
        <w:t>Groups &amp; Branches Day saw 70 engaged member volunteers attend a jam-packed day of networking, learning and sharing – July 2022.</w:t>
      </w:r>
    </w:p>
    <w:p w14:paraId="0BF5BA4D" w14:textId="12DF9DDC" w:rsidR="006B1F45" w:rsidRPr="006B1F45" w:rsidRDefault="006B1F45" w:rsidP="006B1F45">
      <w:pPr>
        <w:rPr>
          <w:rFonts w:ascii="Arial" w:hAnsi="Arial" w:cs="Arial"/>
        </w:rPr>
      </w:pPr>
      <w:r w:rsidRPr="006B1F45">
        <w:rPr>
          <w:rFonts w:ascii="Arial" w:hAnsi="Arial" w:cs="Arial"/>
        </w:rPr>
        <w:t>Our new CEO Liz Stockley arrived and we said goodbye to Andy Bur</w:t>
      </w:r>
      <w:r w:rsidR="003125C2">
        <w:rPr>
          <w:rFonts w:ascii="Arial" w:hAnsi="Arial" w:cs="Arial"/>
        </w:rPr>
        <w:t>man</w:t>
      </w:r>
      <w:r w:rsidRPr="006B1F45">
        <w:rPr>
          <w:rFonts w:ascii="Arial" w:hAnsi="Arial" w:cs="Arial"/>
        </w:rPr>
        <w:t xml:space="preserve"> after 19 years in the role – August 2022.</w:t>
      </w:r>
    </w:p>
    <w:p w14:paraId="1E4FB691" w14:textId="4F28AC5D" w:rsidR="006B1F45" w:rsidRPr="006B1F45" w:rsidRDefault="006B1F45" w:rsidP="006B1F45">
      <w:pPr>
        <w:rPr>
          <w:rFonts w:ascii="Arial" w:hAnsi="Arial" w:cs="Arial"/>
        </w:rPr>
      </w:pPr>
      <w:r w:rsidRPr="006B1F45">
        <w:rPr>
          <w:rFonts w:ascii="Arial" w:hAnsi="Arial" w:cs="Arial"/>
        </w:rPr>
        <w:t xml:space="preserve">We were deeply saddened with the news of </w:t>
      </w:r>
      <w:r w:rsidR="003125C2">
        <w:rPr>
          <w:rFonts w:ascii="Arial" w:hAnsi="Arial" w:cs="Arial"/>
        </w:rPr>
        <w:t>o</w:t>
      </w:r>
      <w:r w:rsidRPr="006B1F45">
        <w:rPr>
          <w:rFonts w:ascii="Arial" w:hAnsi="Arial" w:cs="Arial"/>
        </w:rPr>
        <w:t xml:space="preserve">ur </w:t>
      </w:r>
      <w:r w:rsidR="003125C2">
        <w:rPr>
          <w:rFonts w:ascii="Arial" w:hAnsi="Arial" w:cs="Arial"/>
        </w:rPr>
        <w:t>p</w:t>
      </w:r>
      <w:r w:rsidRPr="006B1F45">
        <w:rPr>
          <w:rFonts w:ascii="Arial" w:hAnsi="Arial" w:cs="Arial"/>
        </w:rPr>
        <w:t>atron, HM The Queen passing away – September 2022.</w:t>
      </w:r>
    </w:p>
    <w:p w14:paraId="04ED6E0C" w14:textId="77777777" w:rsidR="006B1F45" w:rsidRPr="006B1F45" w:rsidRDefault="006B1F45" w:rsidP="006B1F45">
      <w:pPr>
        <w:rPr>
          <w:rFonts w:ascii="Arial" w:hAnsi="Arial" w:cs="Arial"/>
        </w:rPr>
      </w:pPr>
      <w:r w:rsidRPr="006B1F45">
        <w:rPr>
          <w:rFonts w:ascii="Arial" w:hAnsi="Arial" w:cs="Arial"/>
        </w:rPr>
        <w:t>Working with partner Oatly, Sustainable September promoted the benefits – both for health and the planet – of a sustainable diet and highlighted the small steps we can all make to do our bit – September 2022.</w:t>
      </w:r>
    </w:p>
    <w:p w14:paraId="5239D569" w14:textId="77777777" w:rsidR="006B1F45" w:rsidRPr="006B1F45" w:rsidRDefault="006B1F45" w:rsidP="006B1F45">
      <w:pPr>
        <w:rPr>
          <w:rFonts w:ascii="Arial" w:hAnsi="Arial" w:cs="Arial"/>
        </w:rPr>
      </w:pPr>
      <w:r w:rsidRPr="006B1F45">
        <w:rPr>
          <w:rFonts w:ascii="Arial" w:hAnsi="Arial" w:cs="Arial"/>
        </w:rPr>
        <w:t xml:space="preserve">The AGM was held virtually on 6 September with 210 attendees. </w:t>
      </w:r>
    </w:p>
    <w:p w14:paraId="0FBD0B38" w14:textId="77777777" w:rsidR="006B1F45" w:rsidRPr="006B1F45" w:rsidRDefault="006B1F45" w:rsidP="006B1F45">
      <w:pPr>
        <w:rPr>
          <w:rFonts w:ascii="Arial" w:hAnsi="Arial" w:cs="Arial"/>
        </w:rPr>
      </w:pPr>
      <w:r w:rsidRPr="006B1F45">
        <w:rPr>
          <w:rFonts w:ascii="Arial" w:hAnsi="Arial" w:cs="Arial"/>
        </w:rPr>
        <w:t>This was followed by the Elsie Widdowson Memorial Lecture, delivered by Dr Clare Pettinger on how dietitians can protect the planet – September 2022.</w:t>
      </w:r>
    </w:p>
    <w:p w14:paraId="33D23337" w14:textId="77777777" w:rsidR="006B1F45" w:rsidRPr="006B1F45" w:rsidRDefault="006B1F45" w:rsidP="006B1F45">
      <w:pPr>
        <w:rPr>
          <w:rFonts w:ascii="Arial" w:hAnsi="Arial" w:cs="Arial"/>
        </w:rPr>
      </w:pPr>
      <w:r w:rsidRPr="006B1F45">
        <w:rPr>
          <w:rFonts w:ascii="Arial" w:hAnsi="Arial" w:cs="Arial"/>
        </w:rPr>
        <w:t>We celebrated the amazing work and impact of Black dietitians in Black History Month, including a look at culture and of course food! – October 2022.</w:t>
      </w:r>
    </w:p>
    <w:p w14:paraId="22038545" w14:textId="77777777" w:rsidR="006B1F45" w:rsidRPr="006B1F45" w:rsidRDefault="006B1F45" w:rsidP="006B1F45">
      <w:pPr>
        <w:rPr>
          <w:rFonts w:ascii="Arial" w:hAnsi="Arial" w:cs="Arial"/>
        </w:rPr>
      </w:pPr>
      <w:r w:rsidRPr="006B1F45">
        <w:rPr>
          <w:rFonts w:ascii="Arial" w:hAnsi="Arial" w:cs="Arial"/>
        </w:rPr>
        <w:t>Our Research Symposium returned face-to-face in Birmingham with 65 abstracts presented across 13 streams - December 2022.</w:t>
      </w:r>
    </w:p>
    <w:p w14:paraId="6BD03D0A" w14:textId="6E19EE62" w:rsidR="006B1F45" w:rsidRPr="006B1F45" w:rsidRDefault="006B1F45" w:rsidP="006B1F45">
      <w:pPr>
        <w:rPr>
          <w:rFonts w:ascii="Arial" w:hAnsi="Arial" w:cs="Arial"/>
        </w:rPr>
      </w:pPr>
      <w:r w:rsidRPr="006B1F45">
        <w:rPr>
          <w:rFonts w:ascii="Arial" w:hAnsi="Arial" w:cs="Arial"/>
        </w:rPr>
        <w:t>Our hugely popular ‘New Year New You? No Thank You!’ campaignsuccessfully highlighted dieting red flags at this vital time of year, and asked hundreds of members to correct misinformation shared online – January 2023.</w:t>
      </w:r>
    </w:p>
    <w:p w14:paraId="79309563" w14:textId="77777777" w:rsidR="006B1F45" w:rsidRPr="006B1F45" w:rsidRDefault="006B1F45" w:rsidP="006B1F45">
      <w:pPr>
        <w:rPr>
          <w:rFonts w:ascii="Arial" w:hAnsi="Arial" w:cs="Arial"/>
        </w:rPr>
      </w:pPr>
      <w:r w:rsidRPr="006B1F45">
        <w:rPr>
          <w:rFonts w:ascii="Arial" w:hAnsi="Arial" w:cs="Arial"/>
        </w:rPr>
        <w:t xml:space="preserve">Industrial action ballots on pay for NHS workers ran in Scotland, Wales and England between October 2022 and February 2023. A mandate for action was achieved in England and Wales. </w:t>
      </w:r>
    </w:p>
    <w:p w14:paraId="6D3EADC3" w14:textId="77777777" w:rsidR="00AC6B4F" w:rsidRPr="006B1F45" w:rsidRDefault="00AC6B4F" w:rsidP="00AC6B4F">
      <w:pPr>
        <w:rPr>
          <w:rFonts w:ascii="Arial" w:hAnsi="Arial" w:cs="Arial"/>
        </w:rPr>
      </w:pPr>
      <w:r w:rsidRPr="00AC6B4F">
        <w:rPr>
          <w:rStyle w:val="BDAARsubheadChar"/>
        </w:rPr>
        <w:t>Other member highlights</w:t>
      </w:r>
      <w:r>
        <w:rPr>
          <w:rFonts w:ascii="Arial" w:hAnsi="Arial" w:cs="Arial"/>
        </w:rPr>
        <w:br/>
      </w:r>
      <w:r>
        <w:rPr>
          <w:rFonts w:ascii="Arial" w:hAnsi="Arial" w:cs="Arial"/>
        </w:rPr>
        <w:br/>
      </w:r>
      <w:r w:rsidRPr="006B1F45">
        <w:rPr>
          <w:rFonts w:ascii="Arial" w:hAnsi="Arial" w:cs="Arial"/>
        </w:rPr>
        <w:t>June 2022 - Dietitian Linda Hindle, Deputy Chief AHP Officer for England, was awarded an OBE for services to public health in the Queen's Birthday Honours.</w:t>
      </w:r>
    </w:p>
    <w:p w14:paraId="189D0B60" w14:textId="77777777" w:rsidR="00AC6B4F" w:rsidRPr="006B1F45" w:rsidRDefault="00AC6B4F" w:rsidP="00AC6B4F">
      <w:pPr>
        <w:rPr>
          <w:rFonts w:ascii="Arial" w:hAnsi="Arial" w:cs="Arial"/>
        </w:rPr>
      </w:pPr>
      <w:r w:rsidRPr="006B1F45">
        <w:rPr>
          <w:rFonts w:ascii="Arial" w:hAnsi="Arial" w:cs="Arial"/>
        </w:rPr>
        <w:t>BDA member and dietitian Anne Mensforth, Home Enteral Nutrition Service, Nutrition and Dietetic Service, Families, Young People and Children’s Directorate, at the Leicestershire Partnership Trust was awarded an MBE for services to dietetics in the Queen's Birthday Honours.</w:t>
      </w:r>
    </w:p>
    <w:p w14:paraId="01F23930" w14:textId="77777777" w:rsidR="00B16217" w:rsidRDefault="00B16217">
      <w:pPr>
        <w:rPr>
          <w:rFonts w:ascii="Arial" w:eastAsiaTheme="majorEastAsia" w:hAnsi="Arial" w:cs="Arial"/>
          <w:b/>
          <w:bCs/>
          <w:color w:val="00B3DC"/>
          <w:sz w:val="32"/>
          <w:szCs w:val="32"/>
        </w:rPr>
      </w:pPr>
      <w:r>
        <w:br w:type="page"/>
      </w:r>
    </w:p>
    <w:p w14:paraId="1257A71D" w14:textId="77777777" w:rsidR="00613F28" w:rsidRPr="006B1F45" w:rsidRDefault="00613F28" w:rsidP="00613F28">
      <w:pPr>
        <w:pStyle w:val="BDAARheader"/>
      </w:pPr>
      <w:r w:rsidRPr="006B1F45">
        <w:lastRenderedPageBreak/>
        <w:t>Building a sustainable workforce</w:t>
      </w:r>
    </w:p>
    <w:p w14:paraId="47B2C7CB" w14:textId="77777777" w:rsidR="00613F28" w:rsidRDefault="00613F28" w:rsidP="00613F28">
      <w:pPr>
        <w:rPr>
          <w:rFonts w:ascii="Arial" w:hAnsi="Arial" w:cs="Arial"/>
        </w:rPr>
      </w:pPr>
    </w:p>
    <w:p w14:paraId="30A7A2CB" w14:textId="77777777" w:rsidR="00613F28" w:rsidRPr="006B1F45" w:rsidRDefault="00613F28" w:rsidP="00613F28">
      <w:pPr>
        <w:pStyle w:val="BDAARsubhead"/>
      </w:pPr>
      <w:r w:rsidRPr="006B1F45">
        <w:t>Developing tomorrow’s workforce</w:t>
      </w:r>
    </w:p>
    <w:p w14:paraId="2A1D1CBD" w14:textId="77777777" w:rsidR="00613F28" w:rsidRPr="006B1F45" w:rsidRDefault="00613F28" w:rsidP="00613F28">
      <w:pPr>
        <w:rPr>
          <w:rFonts w:ascii="Arial" w:hAnsi="Arial" w:cs="Arial"/>
        </w:rPr>
      </w:pPr>
      <w:r w:rsidRPr="006B1F45">
        <w:rPr>
          <w:rFonts w:ascii="Arial" w:hAnsi="Arial" w:cs="Arial"/>
        </w:rPr>
        <w:t>Engaged with school aged children at the New Scientist event, promoting dietetics as a career.</w:t>
      </w:r>
    </w:p>
    <w:p w14:paraId="39E45414" w14:textId="77777777" w:rsidR="00613F28" w:rsidRPr="006B1F45" w:rsidRDefault="00613F28" w:rsidP="00613F28">
      <w:pPr>
        <w:rPr>
          <w:rFonts w:ascii="Arial" w:hAnsi="Arial" w:cs="Arial"/>
        </w:rPr>
      </w:pPr>
      <w:r w:rsidRPr="006B1F45">
        <w:rPr>
          <w:rFonts w:ascii="Arial" w:hAnsi="Arial" w:cs="Arial"/>
        </w:rPr>
        <w:t>25 Higher Education Institutions (HEIs) delivered 35 courses.</w:t>
      </w:r>
    </w:p>
    <w:p w14:paraId="077A5FCE" w14:textId="77777777" w:rsidR="00613F28" w:rsidRPr="006B1F45" w:rsidRDefault="00613F28" w:rsidP="00613F28">
      <w:pPr>
        <w:rPr>
          <w:rFonts w:ascii="Arial" w:hAnsi="Arial" w:cs="Arial"/>
        </w:rPr>
      </w:pPr>
      <w:r w:rsidRPr="006B1F45">
        <w:rPr>
          <w:rFonts w:ascii="Arial" w:hAnsi="Arial" w:cs="Arial"/>
        </w:rPr>
        <w:t>New dietetic degree apprenticeship launched at Teesside University.</w:t>
      </w:r>
    </w:p>
    <w:p w14:paraId="7CBA21D2" w14:textId="77777777" w:rsidR="00613F28" w:rsidRPr="006B1F45" w:rsidRDefault="00613F28" w:rsidP="00613F28">
      <w:pPr>
        <w:rPr>
          <w:rFonts w:ascii="Arial" w:hAnsi="Arial" w:cs="Arial"/>
        </w:rPr>
      </w:pPr>
      <w:r w:rsidRPr="006B1F45">
        <w:rPr>
          <w:rFonts w:ascii="Arial" w:hAnsi="Arial" w:cs="Arial"/>
        </w:rPr>
        <w:t>2 new BDA accredited degree level nutrition and dietetic courses launched.</w:t>
      </w:r>
    </w:p>
    <w:p w14:paraId="0BB07A24" w14:textId="77777777" w:rsidR="00613F28" w:rsidRPr="006B1F45" w:rsidRDefault="00613F28" w:rsidP="00613F28">
      <w:pPr>
        <w:rPr>
          <w:rFonts w:ascii="Arial" w:hAnsi="Arial" w:cs="Arial"/>
        </w:rPr>
      </w:pPr>
      <w:r w:rsidRPr="006B1F45">
        <w:rPr>
          <w:rFonts w:ascii="Arial" w:hAnsi="Arial" w:cs="Arial"/>
        </w:rPr>
        <w:t>Produced guidance document for practice-based learning in non-clinical settings.</w:t>
      </w:r>
    </w:p>
    <w:p w14:paraId="0C4A6C81" w14:textId="77777777" w:rsidR="00613F28" w:rsidRPr="006B1F45" w:rsidRDefault="00613F28" w:rsidP="00613F28">
      <w:pPr>
        <w:rPr>
          <w:rFonts w:ascii="Arial" w:hAnsi="Arial" w:cs="Arial"/>
        </w:rPr>
      </w:pPr>
      <w:r w:rsidRPr="006B1F45">
        <w:rPr>
          <w:rFonts w:ascii="Arial" w:hAnsi="Arial" w:cs="Arial"/>
        </w:rPr>
        <w:t xml:space="preserve">331 students attended 3 evidence-based practice webinars. </w:t>
      </w:r>
    </w:p>
    <w:p w14:paraId="1E3157E6" w14:textId="77777777" w:rsidR="00613F28" w:rsidRPr="006B1F45" w:rsidRDefault="00613F28" w:rsidP="00613F28">
      <w:pPr>
        <w:rPr>
          <w:rFonts w:ascii="Arial" w:hAnsi="Arial" w:cs="Arial"/>
        </w:rPr>
      </w:pPr>
      <w:r w:rsidRPr="006B1F45">
        <w:rPr>
          <w:rFonts w:ascii="Arial" w:hAnsi="Arial" w:cs="Arial"/>
        </w:rPr>
        <w:t>Ran our Education and Workforce Forum for HEIs and dietetic managers.</w:t>
      </w:r>
    </w:p>
    <w:p w14:paraId="6605CD85" w14:textId="77777777" w:rsidR="00613F28" w:rsidRPr="006B1F45" w:rsidRDefault="00613F28" w:rsidP="00613F28">
      <w:pPr>
        <w:rPr>
          <w:rFonts w:ascii="Arial" w:hAnsi="Arial" w:cs="Arial"/>
        </w:rPr>
      </w:pPr>
      <w:r w:rsidRPr="006B1F45">
        <w:rPr>
          <w:rFonts w:ascii="Arial" w:hAnsi="Arial" w:cs="Arial"/>
        </w:rPr>
        <w:t>Refreshed the practice educator online training module.</w:t>
      </w:r>
    </w:p>
    <w:p w14:paraId="07AA65A6" w14:textId="77777777" w:rsidR="00613F28" w:rsidRPr="006B1F45" w:rsidRDefault="00613F28" w:rsidP="00613F28">
      <w:pPr>
        <w:rPr>
          <w:rFonts w:ascii="Arial" w:hAnsi="Arial" w:cs="Arial"/>
        </w:rPr>
      </w:pPr>
      <w:r w:rsidRPr="006B1F45">
        <w:rPr>
          <w:rFonts w:ascii="Arial" w:hAnsi="Arial" w:cs="Arial"/>
        </w:rPr>
        <w:t>Launched the revised introduction to the Model &amp; Process online module, which is accessible to all BDA members on the BDA Learning Zone.</w:t>
      </w:r>
    </w:p>
    <w:p w14:paraId="2F0A4E39" w14:textId="77777777" w:rsidR="00613F28" w:rsidRPr="006B1F45" w:rsidRDefault="00613F28" w:rsidP="00613F28">
      <w:pPr>
        <w:rPr>
          <w:rFonts w:ascii="Arial" w:hAnsi="Arial" w:cs="Arial"/>
        </w:rPr>
      </w:pPr>
      <w:r w:rsidRPr="006B1F45">
        <w:rPr>
          <w:rFonts w:ascii="Arial" w:hAnsi="Arial" w:cs="Arial"/>
        </w:rPr>
        <w:t>Launched 6 online practice-based learning model and process modules for pre-registration learners, with each module providing up to 7.5 hours of practice-based learning.</w:t>
      </w:r>
    </w:p>
    <w:p w14:paraId="3967AE09" w14:textId="77777777" w:rsidR="00613F28" w:rsidRPr="006B1F45" w:rsidRDefault="00613F28" w:rsidP="00613F28">
      <w:pPr>
        <w:rPr>
          <w:rFonts w:ascii="Arial" w:hAnsi="Arial" w:cs="Arial"/>
        </w:rPr>
      </w:pPr>
      <w:r w:rsidRPr="006B1F45">
        <w:rPr>
          <w:rFonts w:ascii="Arial" w:hAnsi="Arial" w:cs="Arial"/>
        </w:rPr>
        <w:t>Launched a 4-part online practice-based leadership module for pre-registration learners, with each part providing up to 4.5 hours of practice-based learning.</w:t>
      </w:r>
    </w:p>
    <w:p w14:paraId="598C5421" w14:textId="77777777" w:rsidR="00613F28" w:rsidRPr="006B1F45" w:rsidRDefault="00613F28" w:rsidP="00613F28">
      <w:pPr>
        <w:rPr>
          <w:rFonts w:ascii="Arial" w:hAnsi="Arial" w:cs="Arial"/>
        </w:rPr>
      </w:pPr>
    </w:p>
    <w:p w14:paraId="77844D0D" w14:textId="77777777" w:rsidR="00613F28" w:rsidRPr="00B16217" w:rsidRDefault="00613F28" w:rsidP="00613F28">
      <w:pPr>
        <w:rPr>
          <w:rFonts w:ascii="Arial" w:hAnsi="Arial" w:cs="Arial"/>
          <w:b/>
          <w:bCs/>
        </w:rPr>
      </w:pPr>
      <w:r w:rsidRPr="00B16217">
        <w:rPr>
          <w:rFonts w:ascii="Arial" w:hAnsi="Arial" w:cs="Arial"/>
          <w:b/>
          <w:bCs/>
        </w:rPr>
        <w:t>New courses developed/ delivered:</w:t>
      </w:r>
    </w:p>
    <w:p w14:paraId="298CEE79" w14:textId="77777777" w:rsidR="00613F28" w:rsidRPr="006B1F45" w:rsidRDefault="00613F28" w:rsidP="00613F28">
      <w:pPr>
        <w:rPr>
          <w:rFonts w:ascii="Arial" w:hAnsi="Arial" w:cs="Arial"/>
        </w:rPr>
      </w:pPr>
      <w:r w:rsidRPr="006B1F45">
        <w:rPr>
          <w:rFonts w:ascii="Arial" w:hAnsi="Arial" w:cs="Arial"/>
        </w:rPr>
        <w:t>Introducing behavioural science to understand and change the dietary behaviours of athletes</w:t>
      </w:r>
    </w:p>
    <w:p w14:paraId="1EA57073" w14:textId="77777777" w:rsidR="00613F28" w:rsidRPr="006B1F45" w:rsidRDefault="00613F28" w:rsidP="00613F28">
      <w:pPr>
        <w:rPr>
          <w:rFonts w:ascii="Arial" w:hAnsi="Arial" w:cs="Arial"/>
        </w:rPr>
      </w:pPr>
      <w:r w:rsidRPr="006B1F45">
        <w:rPr>
          <w:rFonts w:ascii="Arial" w:hAnsi="Arial" w:cs="Arial"/>
        </w:rPr>
        <w:t>Introduction to Critical Care</w:t>
      </w:r>
    </w:p>
    <w:p w14:paraId="4BD7B31C" w14:textId="77777777" w:rsidR="00613F28" w:rsidRPr="006B1F45" w:rsidRDefault="00613F28" w:rsidP="00613F28">
      <w:pPr>
        <w:rPr>
          <w:rFonts w:ascii="Arial" w:hAnsi="Arial" w:cs="Arial"/>
        </w:rPr>
      </w:pPr>
      <w:r w:rsidRPr="006B1F45">
        <w:rPr>
          <w:rFonts w:ascii="Arial" w:hAnsi="Arial" w:cs="Arial"/>
        </w:rPr>
        <w:t>Advancing Dietetics in Learning Disabilities</w:t>
      </w:r>
    </w:p>
    <w:p w14:paraId="2CFF1004" w14:textId="77777777" w:rsidR="00613F28" w:rsidRPr="006B1F45" w:rsidRDefault="00613F28" w:rsidP="00613F28">
      <w:pPr>
        <w:rPr>
          <w:rFonts w:ascii="Arial" w:hAnsi="Arial" w:cs="Arial"/>
        </w:rPr>
      </w:pPr>
      <w:r w:rsidRPr="006B1F45">
        <w:rPr>
          <w:rFonts w:ascii="Arial" w:hAnsi="Arial" w:cs="Arial"/>
        </w:rPr>
        <w:t>74 CPD activities endorsed.</w:t>
      </w:r>
    </w:p>
    <w:p w14:paraId="501630EF" w14:textId="77777777" w:rsidR="00613F28" w:rsidRPr="006B1F45" w:rsidRDefault="00613F28" w:rsidP="00613F28">
      <w:pPr>
        <w:rPr>
          <w:rFonts w:ascii="Arial" w:hAnsi="Arial" w:cs="Arial"/>
        </w:rPr>
      </w:pPr>
    </w:p>
    <w:p w14:paraId="7E602599" w14:textId="77777777" w:rsidR="00613F28" w:rsidRPr="006B1F45" w:rsidRDefault="00613F28" w:rsidP="00613F28">
      <w:pPr>
        <w:pStyle w:val="BDAARsubhead"/>
      </w:pPr>
      <w:r w:rsidRPr="006B1F45">
        <w:t>Supporting and retaining the workforce</w:t>
      </w:r>
    </w:p>
    <w:p w14:paraId="498F6A8C" w14:textId="77777777" w:rsidR="00613F28" w:rsidRPr="006B1F45" w:rsidRDefault="00613F28" w:rsidP="00613F28">
      <w:pPr>
        <w:rPr>
          <w:rFonts w:ascii="Arial" w:hAnsi="Arial" w:cs="Arial"/>
        </w:rPr>
      </w:pPr>
      <w:r w:rsidRPr="006B1F45">
        <w:rPr>
          <w:rFonts w:ascii="Arial" w:hAnsi="Arial" w:cs="Arial"/>
        </w:rPr>
        <w:t>Vital feedback obtained from over 1400 members (exceeding target of 15%) through biannual member survey, which we took forward to support our strategic planning and annual workplans.</w:t>
      </w:r>
    </w:p>
    <w:p w14:paraId="1DF76264" w14:textId="77777777" w:rsidR="00613F28" w:rsidRPr="006B1F45" w:rsidRDefault="00613F28" w:rsidP="00613F28">
      <w:pPr>
        <w:rPr>
          <w:rFonts w:ascii="Arial" w:hAnsi="Arial" w:cs="Arial"/>
        </w:rPr>
      </w:pPr>
    </w:p>
    <w:p w14:paraId="36864E86" w14:textId="77777777" w:rsidR="00613F28" w:rsidRPr="006B1F45" w:rsidRDefault="00613F28" w:rsidP="00613F28">
      <w:pPr>
        <w:rPr>
          <w:rFonts w:ascii="Arial" w:hAnsi="Arial" w:cs="Arial"/>
        </w:rPr>
      </w:pPr>
      <w:r w:rsidRPr="006B1F45">
        <w:rPr>
          <w:rFonts w:ascii="Arial" w:hAnsi="Arial" w:cs="Arial"/>
        </w:rPr>
        <w:t xml:space="preserve">Working with other AHP professions, launched our Prescribing Rights Campaign, writing to the Secretary of State for Health to begin the process of securing independent prescribing rights for dietitians across the four nations. </w:t>
      </w:r>
    </w:p>
    <w:p w14:paraId="597F4D5C" w14:textId="77777777" w:rsidR="00613F28" w:rsidRPr="006B1F45" w:rsidRDefault="00613F28" w:rsidP="00613F28">
      <w:pPr>
        <w:rPr>
          <w:rFonts w:ascii="Arial" w:hAnsi="Arial" w:cs="Arial"/>
        </w:rPr>
      </w:pPr>
    </w:p>
    <w:p w14:paraId="03C7A4BB" w14:textId="77777777" w:rsidR="00613F28" w:rsidRPr="006B1F45" w:rsidRDefault="00613F28" w:rsidP="00613F28">
      <w:pPr>
        <w:rPr>
          <w:rFonts w:ascii="Arial" w:hAnsi="Arial" w:cs="Arial"/>
        </w:rPr>
      </w:pPr>
      <w:r w:rsidRPr="006B1F45">
        <w:rPr>
          <w:rFonts w:ascii="Arial" w:hAnsi="Arial" w:cs="Arial"/>
        </w:rPr>
        <w:lastRenderedPageBreak/>
        <w:t>A total of 641 employment-related cases were supported by the trade union team across the UK.</w:t>
      </w:r>
    </w:p>
    <w:p w14:paraId="1D075966" w14:textId="77777777" w:rsidR="00613F28" w:rsidRPr="006B1F45" w:rsidRDefault="00613F28" w:rsidP="00613F28">
      <w:pPr>
        <w:rPr>
          <w:rFonts w:ascii="Arial" w:hAnsi="Arial" w:cs="Arial"/>
        </w:rPr>
      </w:pPr>
      <w:r w:rsidRPr="006B1F45">
        <w:rPr>
          <w:rFonts w:ascii="Arial" w:hAnsi="Arial" w:cs="Arial"/>
        </w:rPr>
        <w:t>420 member queries were answered by the trade union team.</w:t>
      </w:r>
    </w:p>
    <w:p w14:paraId="3DFD7220" w14:textId="77777777" w:rsidR="00613F28" w:rsidRPr="000A42FE" w:rsidRDefault="00613F28" w:rsidP="00613F28">
      <w:pPr>
        <w:rPr>
          <w:rFonts w:ascii="Arial" w:hAnsi="Arial" w:cs="Arial"/>
          <w:b/>
          <w:bCs/>
        </w:rPr>
      </w:pPr>
      <w:r w:rsidRPr="000A42FE">
        <w:rPr>
          <w:rFonts w:ascii="Arial" w:hAnsi="Arial" w:cs="Arial"/>
          <w:b/>
          <w:bCs/>
        </w:rPr>
        <w:t>Retention</w:t>
      </w:r>
    </w:p>
    <w:p w14:paraId="3F1007D2" w14:textId="77777777" w:rsidR="00613F28" w:rsidRPr="006B1F45" w:rsidRDefault="00613F28" w:rsidP="00613F28">
      <w:pPr>
        <w:rPr>
          <w:rFonts w:ascii="Arial" w:hAnsi="Arial" w:cs="Arial"/>
        </w:rPr>
      </w:pPr>
      <w:r w:rsidRPr="006B1F45">
        <w:rPr>
          <w:rFonts w:ascii="Arial" w:hAnsi="Arial" w:cs="Arial"/>
        </w:rPr>
        <w:t xml:space="preserve">Over 90% of members were retained in 2022/23. </w:t>
      </w:r>
    </w:p>
    <w:p w14:paraId="6508E717" w14:textId="77777777" w:rsidR="00613F28" w:rsidRPr="006B1F45" w:rsidRDefault="00613F28" w:rsidP="00613F28">
      <w:pPr>
        <w:rPr>
          <w:rFonts w:ascii="Arial" w:hAnsi="Arial" w:cs="Arial"/>
        </w:rPr>
      </w:pPr>
      <w:r w:rsidRPr="006B1F45">
        <w:rPr>
          <w:rFonts w:ascii="Arial" w:hAnsi="Arial" w:cs="Arial"/>
        </w:rPr>
        <w:t xml:space="preserve">Of those leaving the association, a majority were due to leaving the profession, retirement or relocation. </w:t>
      </w:r>
    </w:p>
    <w:p w14:paraId="21965B76" w14:textId="77777777" w:rsidR="00613F28" w:rsidRPr="006B1F45" w:rsidRDefault="00613F28" w:rsidP="00613F28">
      <w:pPr>
        <w:rPr>
          <w:rFonts w:ascii="Arial" w:hAnsi="Arial" w:cs="Arial"/>
        </w:rPr>
      </w:pPr>
      <w:r w:rsidRPr="006B1F45">
        <w:rPr>
          <w:rFonts w:ascii="Arial" w:hAnsi="Arial" w:cs="Arial"/>
        </w:rPr>
        <w:t>85% would still recommend (65% highly) the BDA to colleagues.</w:t>
      </w:r>
    </w:p>
    <w:p w14:paraId="203F8C3F" w14:textId="77777777" w:rsidR="00613F28" w:rsidRDefault="00613F28" w:rsidP="00613F28">
      <w:pPr>
        <w:rPr>
          <w:rFonts w:ascii="Arial" w:hAnsi="Arial" w:cs="Arial"/>
        </w:rPr>
      </w:pPr>
    </w:p>
    <w:p w14:paraId="40F40036" w14:textId="77777777" w:rsidR="00613F28" w:rsidRPr="006B1F45" w:rsidRDefault="00613F28" w:rsidP="00613F28">
      <w:pPr>
        <w:pStyle w:val="BDAARsubhead"/>
      </w:pPr>
      <w:r w:rsidRPr="006B1F45">
        <w:t xml:space="preserve">Fighting for fairness </w:t>
      </w:r>
    </w:p>
    <w:p w14:paraId="6BB901B7" w14:textId="77777777" w:rsidR="00613F28" w:rsidRPr="006B1F45" w:rsidRDefault="00613F28" w:rsidP="00613F28">
      <w:pPr>
        <w:rPr>
          <w:rFonts w:ascii="Arial" w:hAnsi="Arial" w:cs="Arial"/>
        </w:rPr>
      </w:pPr>
    </w:p>
    <w:p w14:paraId="3383AB1D" w14:textId="77777777" w:rsidR="00613F28" w:rsidRPr="000A42FE" w:rsidRDefault="00613F28" w:rsidP="00613F28">
      <w:pPr>
        <w:rPr>
          <w:rFonts w:ascii="Arial" w:hAnsi="Arial" w:cs="Arial"/>
          <w:b/>
          <w:bCs/>
        </w:rPr>
      </w:pPr>
      <w:r w:rsidRPr="000A42FE">
        <w:rPr>
          <w:rFonts w:ascii="Arial" w:hAnsi="Arial" w:cs="Arial"/>
          <w:b/>
          <w:bCs/>
        </w:rPr>
        <w:t>Dietitians Demand Better</w:t>
      </w:r>
    </w:p>
    <w:p w14:paraId="5D484516" w14:textId="77777777" w:rsidR="00613F28" w:rsidRPr="006B1F45" w:rsidRDefault="00613F28" w:rsidP="00613F28">
      <w:pPr>
        <w:rPr>
          <w:rFonts w:ascii="Arial" w:hAnsi="Arial" w:cs="Arial"/>
        </w:rPr>
      </w:pPr>
      <w:r w:rsidRPr="006B1F45">
        <w:rPr>
          <w:rFonts w:ascii="Arial" w:hAnsi="Arial" w:cs="Arial"/>
        </w:rPr>
        <w:t>Our trade union continues to be a leading voice in the campaign for better pay across the UK NHS workforce. A major campaign was undertaken involving thousands of members across Wales, Scotland and England.</w:t>
      </w:r>
    </w:p>
    <w:p w14:paraId="388F36C2" w14:textId="77777777" w:rsidR="00613F28" w:rsidRPr="006B1F45" w:rsidRDefault="00613F28" w:rsidP="00613F28">
      <w:pPr>
        <w:rPr>
          <w:rFonts w:ascii="Arial" w:hAnsi="Arial" w:cs="Arial"/>
        </w:rPr>
      </w:pPr>
      <w:r w:rsidRPr="006B1F45">
        <w:rPr>
          <w:rFonts w:ascii="Arial" w:hAnsi="Arial" w:cs="Arial"/>
        </w:rPr>
        <w:t>Working with other trade unions, a pay deal for NHS staff in Scotland was achieved.</w:t>
      </w:r>
    </w:p>
    <w:p w14:paraId="69347B2E" w14:textId="77777777" w:rsidR="00613F28" w:rsidRPr="006B1F45" w:rsidRDefault="00613F28" w:rsidP="00613F28">
      <w:pPr>
        <w:rPr>
          <w:rFonts w:ascii="Arial" w:hAnsi="Arial" w:cs="Arial"/>
        </w:rPr>
      </w:pPr>
      <w:r w:rsidRPr="006B1F45">
        <w:rPr>
          <w:rFonts w:ascii="Arial" w:hAnsi="Arial" w:cs="Arial"/>
        </w:rPr>
        <w:t xml:space="preserve">Hundreds of members attended webinars for vital NHS pay updates. Trade union representatives also had several update webinars. </w:t>
      </w:r>
    </w:p>
    <w:p w14:paraId="1D667139" w14:textId="77777777" w:rsidR="00613F28" w:rsidRPr="006B1F45" w:rsidRDefault="00613F28" w:rsidP="00613F28">
      <w:pPr>
        <w:rPr>
          <w:rFonts w:ascii="Arial" w:hAnsi="Arial" w:cs="Arial"/>
        </w:rPr>
      </w:pPr>
      <w:r w:rsidRPr="006B1F45">
        <w:rPr>
          <w:rFonts w:ascii="Arial" w:hAnsi="Arial" w:cs="Arial"/>
        </w:rPr>
        <w:t xml:space="preserve">A mandate for industrial action was achieved in 42 Trusts in England and Wales. </w:t>
      </w:r>
    </w:p>
    <w:p w14:paraId="7E12658E" w14:textId="77777777" w:rsidR="00613F28" w:rsidRPr="006B1F45" w:rsidRDefault="00613F28" w:rsidP="00613F28">
      <w:pPr>
        <w:rPr>
          <w:rFonts w:ascii="Arial" w:hAnsi="Arial" w:cs="Arial"/>
        </w:rPr>
      </w:pPr>
      <w:r w:rsidRPr="006B1F45">
        <w:rPr>
          <w:rFonts w:ascii="Arial" w:hAnsi="Arial" w:cs="Arial"/>
        </w:rPr>
        <w:t>With Work Ready we teamed up to show solidarity with workers taking industrial action with a new ‘Eating well on the picket line’ resource.</w:t>
      </w:r>
    </w:p>
    <w:p w14:paraId="22CEEE3A" w14:textId="77777777" w:rsidR="00613F28" w:rsidRPr="006B1F45" w:rsidRDefault="00613F28" w:rsidP="00613F28">
      <w:pPr>
        <w:rPr>
          <w:rFonts w:ascii="Arial" w:hAnsi="Arial" w:cs="Arial"/>
        </w:rPr>
      </w:pPr>
      <w:r w:rsidRPr="006B1F45">
        <w:rPr>
          <w:rFonts w:ascii="Arial" w:hAnsi="Arial" w:cs="Arial"/>
        </w:rPr>
        <w:t xml:space="preserve">Work against the growing use of agency workers in the NHS continued. </w:t>
      </w:r>
    </w:p>
    <w:p w14:paraId="7795E170" w14:textId="77777777" w:rsidR="00613F28" w:rsidRPr="006B1F45" w:rsidRDefault="00613F28" w:rsidP="00613F28">
      <w:pPr>
        <w:rPr>
          <w:rFonts w:ascii="Arial" w:hAnsi="Arial" w:cs="Arial"/>
        </w:rPr>
      </w:pPr>
      <w:r w:rsidRPr="006B1F45">
        <w:rPr>
          <w:rFonts w:ascii="Arial" w:hAnsi="Arial" w:cs="Arial"/>
        </w:rPr>
        <w:t>Played a key role in the national development of work on adoption, kinship and childcare for the NHS workforce.</w:t>
      </w:r>
    </w:p>
    <w:p w14:paraId="4BF672A2" w14:textId="77777777" w:rsidR="00613F28" w:rsidRPr="000A42FE" w:rsidRDefault="00613F28" w:rsidP="00613F28">
      <w:pPr>
        <w:rPr>
          <w:rFonts w:ascii="Arial" w:hAnsi="Arial" w:cs="Arial"/>
          <w:b/>
          <w:bCs/>
        </w:rPr>
      </w:pPr>
      <w:r w:rsidRPr="000A42FE">
        <w:rPr>
          <w:rFonts w:ascii="Arial" w:hAnsi="Arial" w:cs="Arial"/>
          <w:b/>
          <w:bCs/>
        </w:rPr>
        <w:t xml:space="preserve">Took a leading role in the TUC work on: </w:t>
      </w:r>
    </w:p>
    <w:p w14:paraId="48988EE3" w14:textId="77777777" w:rsidR="00613F28" w:rsidRPr="006B1F45" w:rsidRDefault="00613F28" w:rsidP="00613F28">
      <w:pPr>
        <w:rPr>
          <w:rFonts w:ascii="Arial" w:hAnsi="Arial" w:cs="Arial"/>
        </w:rPr>
      </w:pPr>
      <w:r w:rsidRPr="006B1F45">
        <w:rPr>
          <w:rFonts w:ascii="Arial" w:hAnsi="Arial" w:cs="Arial"/>
        </w:rPr>
        <w:t>Women and food bank reliance</w:t>
      </w:r>
    </w:p>
    <w:p w14:paraId="1FAE72BC" w14:textId="77777777" w:rsidR="00613F28" w:rsidRPr="006B1F45" w:rsidRDefault="00613F28" w:rsidP="00613F28">
      <w:pPr>
        <w:rPr>
          <w:rFonts w:ascii="Arial" w:hAnsi="Arial" w:cs="Arial"/>
        </w:rPr>
      </w:pPr>
      <w:r w:rsidRPr="006B1F45">
        <w:rPr>
          <w:rFonts w:ascii="Arial" w:hAnsi="Arial" w:cs="Arial"/>
        </w:rPr>
        <w:t>Tackling and preventing sexual harassment</w:t>
      </w:r>
    </w:p>
    <w:p w14:paraId="027448BA" w14:textId="77777777" w:rsidR="00613F28" w:rsidRPr="006B1F45" w:rsidRDefault="00613F28" w:rsidP="00613F28">
      <w:pPr>
        <w:rPr>
          <w:rFonts w:ascii="Arial" w:hAnsi="Arial" w:cs="Arial"/>
        </w:rPr>
      </w:pPr>
      <w:r w:rsidRPr="006B1F45">
        <w:rPr>
          <w:rFonts w:ascii="Arial" w:hAnsi="Arial" w:cs="Arial"/>
        </w:rPr>
        <w:t>Inequalities in health</w:t>
      </w:r>
    </w:p>
    <w:p w14:paraId="4216C46A" w14:textId="77777777" w:rsidR="00613F28" w:rsidRPr="006B1F45" w:rsidRDefault="00613F28" w:rsidP="00613F28">
      <w:pPr>
        <w:rPr>
          <w:rFonts w:ascii="Arial" w:hAnsi="Arial" w:cs="Arial"/>
        </w:rPr>
      </w:pPr>
      <w:r w:rsidRPr="006B1F45">
        <w:rPr>
          <w:rFonts w:ascii="Arial" w:hAnsi="Arial" w:cs="Arial"/>
        </w:rPr>
        <w:t>National Food Strategy</w:t>
      </w:r>
    </w:p>
    <w:p w14:paraId="7E79DCDD" w14:textId="77777777" w:rsidR="00613F28" w:rsidRPr="006B1F45" w:rsidRDefault="00613F28" w:rsidP="00613F28">
      <w:pPr>
        <w:rPr>
          <w:rFonts w:ascii="Arial" w:hAnsi="Arial" w:cs="Arial"/>
        </w:rPr>
      </w:pPr>
      <w:r w:rsidRPr="006B1F45">
        <w:rPr>
          <w:rFonts w:ascii="Arial" w:hAnsi="Arial" w:cs="Arial"/>
        </w:rPr>
        <w:t>Access to eating disorder services for the LGBTQI+ community and people with mental health conditions</w:t>
      </w:r>
    </w:p>
    <w:p w14:paraId="3D59E48D" w14:textId="77777777" w:rsidR="00613F28" w:rsidRDefault="00613F28" w:rsidP="001B28FD">
      <w:pPr>
        <w:pStyle w:val="BDAARheader"/>
      </w:pPr>
    </w:p>
    <w:p w14:paraId="3B70BC6D" w14:textId="77777777" w:rsidR="00613F28" w:rsidRDefault="00613F28">
      <w:pPr>
        <w:rPr>
          <w:rFonts w:ascii="Arial" w:eastAsiaTheme="majorEastAsia" w:hAnsi="Arial" w:cs="Arial"/>
          <w:b/>
          <w:bCs/>
          <w:color w:val="00B3DC"/>
          <w:sz w:val="32"/>
          <w:szCs w:val="32"/>
        </w:rPr>
      </w:pPr>
      <w:r>
        <w:br w:type="page"/>
      </w:r>
    </w:p>
    <w:p w14:paraId="57DFF631" w14:textId="64917635" w:rsidR="006B1F45" w:rsidRPr="006B1F45" w:rsidRDefault="00613F28" w:rsidP="001B28FD">
      <w:pPr>
        <w:pStyle w:val="BDAARheader"/>
      </w:pPr>
      <w:r>
        <w:lastRenderedPageBreak/>
        <w:t>Growing</w:t>
      </w:r>
      <w:r w:rsidR="006B1F45" w:rsidRPr="006B1F45">
        <w:t xml:space="preserve"> our membership community</w:t>
      </w:r>
    </w:p>
    <w:p w14:paraId="345B5990" w14:textId="77777777" w:rsidR="001B28FD" w:rsidRDefault="001B28FD" w:rsidP="001B28FD">
      <w:pPr>
        <w:pStyle w:val="BDAARsubhead"/>
      </w:pPr>
    </w:p>
    <w:p w14:paraId="45F4A020" w14:textId="472D6A7F" w:rsidR="006B1F45" w:rsidRPr="006B1F45" w:rsidRDefault="006B1F45" w:rsidP="001B28FD">
      <w:pPr>
        <w:pStyle w:val="BDAARsubhead"/>
      </w:pPr>
      <w:r w:rsidRPr="006B1F45">
        <w:t>Building a diverse and active membership community that’s accessible for all</w:t>
      </w:r>
    </w:p>
    <w:p w14:paraId="54AFBBCC" w14:textId="2F87B178" w:rsidR="006B1F45" w:rsidRPr="006B1F45" w:rsidRDefault="006B1F45" w:rsidP="006B1F45">
      <w:pPr>
        <w:rPr>
          <w:rFonts w:ascii="Arial" w:hAnsi="Arial" w:cs="Arial"/>
        </w:rPr>
      </w:pPr>
      <w:r w:rsidRPr="006B1F45">
        <w:rPr>
          <w:rFonts w:ascii="Arial" w:hAnsi="Arial" w:cs="Arial"/>
        </w:rPr>
        <w:t>We grew our membership community by 4%, focussing on full members, the vital support workforce and our students studying at HCPC approved and BDA accredited courses.</w:t>
      </w:r>
    </w:p>
    <w:p w14:paraId="2DED166A" w14:textId="77777777" w:rsidR="006B1F45" w:rsidRPr="006B1F45" w:rsidRDefault="006B1F45" w:rsidP="006B1F45">
      <w:pPr>
        <w:rPr>
          <w:rFonts w:ascii="Arial" w:hAnsi="Arial" w:cs="Arial"/>
        </w:rPr>
      </w:pPr>
      <w:r w:rsidRPr="006B1F45">
        <w:rPr>
          <w:rFonts w:ascii="Arial" w:hAnsi="Arial" w:cs="Arial"/>
        </w:rPr>
        <w:t xml:space="preserve">Provided free International Membership to 117 Ukrainian dietitians. </w:t>
      </w:r>
    </w:p>
    <w:p w14:paraId="379ADF40" w14:textId="77777777" w:rsidR="006B1F45" w:rsidRPr="006B1F45" w:rsidRDefault="006B1F45" w:rsidP="006B1F45">
      <w:pPr>
        <w:rPr>
          <w:rFonts w:ascii="Arial" w:hAnsi="Arial" w:cs="Arial"/>
        </w:rPr>
      </w:pPr>
      <w:r w:rsidRPr="006B1F45">
        <w:rPr>
          <w:rFonts w:ascii="Arial" w:hAnsi="Arial" w:cs="Arial"/>
        </w:rPr>
        <w:t xml:space="preserve">Grew membership of our Specialist Group networks by 16% with over 50% of members choosing to join one or more. </w:t>
      </w:r>
    </w:p>
    <w:p w14:paraId="26D1ECAF" w14:textId="77777777" w:rsidR="006B1F45" w:rsidRPr="006B1F45" w:rsidRDefault="006B1F45" w:rsidP="006B1F45">
      <w:pPr>
        <w:rPr>
          <w:rFonts w:ascii="Arial" w:hAnsi="Arial" w:cs="Arial"/>
        </w:rPr>
      </w:pPr>
      <w:r w:rsidRPr="006B1F45">
        <w:rPr>
          <w:rFonts w:ascii="Arial" w:hAnsi="Arial" w:cs="Arial"/>
        </w:rPr>
        <w:t xml:space="preserve">2 new BDA sub groups were launched: </w:t>
      </w:r>
    </w:p>
    <w:p w14:paraId="5E71C9DE" w14:textId="77777777" w:rsidR="006B1F45" w:rsidRPr="006B1F45" w:rsidRDefault="006B1F45" w:rsidP="006B1F45">
      <w:pPr>
        <w:rPr>
          <w:rFonts w:ascii="Arial" w:hAnsi="Arial" w:cs="Arial"/>
        </w:rPr>
      </w:pPr>
      <w:r w:rsidRPr="006B1F45">
        <w:rPr>
          <w:rFonts w:ascii="Arial" w:hAnsi="Arial" w:cs="Arial"/>
        </w:rPr>
        <w:t>-</w:t>
      </w:r>
      <w:r w:rsidRPr="006B1F45">
        <w:rPr>
          <w:rFonts w:ascii="Arial" w:hAnsi="Arial" w:cs="Arial"/>
        </w:rPr>
        <w:tab/>
        <w:t>Prehabilitation Sub Group</w:t>
      </w:r>
    </w:p>
    <w:p w14:paraId="4E5A30C0" w14:textId="77777777" w:rsidR="006B1F45" w:rsidRPr="006B1F45" w:rsidRDefault="006B1F45" w:rsidP="006B1F45">
      <w:pPr>
        <w:rPr>
          <w:rFonts w:ascii="Arial" w:hAnsi="Arial" w:cs="Arial"/>
        </w:rPr>
      </w:pPr>
      <w:r w:rsidRPr="006B1F45">
        <w:rPr>
          <w:rFonts w:ascii="Arial" w:hAnsi="Arial" w:cs="Arial"/>
        </w:rPr>
        <w:t>-</w:t>
      </w:r>
      <w:r w:rsidRPr="006B1F45">
        <w:rPr>
          <w:rFonts w:ascii="Arial" w:hAnsi="Arial" w:cs="Arial"/>
        </w:rPr>
        <w:tab/>
        <w:t>Learning Disabilities Sub Group</w:t>
      </w:r>
    </w:p>
    <w:p w14:paraId="10BFE9AB" w14:textId="77777777" w:rsidR="006B1F45" w:rsidRPr="006B1F45" w:rsidRDefault="006B1F45" w:rsidP="006B1F45">
      <w:pPr>
        <w:rPr>
          <w:rFonts w:ascii="Arial" w:hAnsi="Arial" w:cs="Arial"/>
        </w:rPr>
      </w:pPr>
      <w:r w:rsidRPr="006B1F45">
        <w:rPr>
          <w:rFonts w:ascii="Arial" w:hAnsi="Arial" w:cs="Arial"/>
        </w:rPr>
        <w:t xml:space="preserve">9 new accredited Work Ready dietitians were trained, bringing us to 134 members who have completed Work Ready training with us. </w:t>
      </w:r>
    </w:p>
    <w:p w14:paraId="578D3ACD" w14:textId="77777777" w:rsidR="006B1F45" w:rsidRPr="006B1F45" w:rsidRDefault="006B1F45" w:rsidP="006B1F45">
      <w:pPr>
        <w:rPr>
          <w:rFonts w:ascii="Arial" w:hAnsi="Arial" w:cs="Arial"/>
        </w:rPr>
      </w:pPr>
      <w:r w:rsidRPr="006B1F45">
        <w:rPr>
          <w:rFonts w:ascii="Arial" w:hAnsi="Arial" w:cs="Arial"/>
        </w:rPr>
        <w:t>4 corporate Work Ready licenses given, to support members in healthcare settings.</w:t>
      </w:r>
    </w:p>
    <w:p w14:paraId="2528F611" w14:textId="19CD409B" w:rsidR="006B1F45" w:rsidRPr="006B1F45" w:rsidRDefault="006B1F45" w:rsidP="006B1F45">
      <w:pPr>
        <w:rPr>
          <w:rFonts w:ascii="Arial" w:hAnsi="Arial" w:cs="Arial"/>
        </w:rPr>
      </w:pPr>
      <w:r w:rsidRPr="006B1F45">
        <w:rPr>
          <w:rFonts w:ascii="Arial" w:hAnsi="Arial" w:cs="Arial"/>
        </w:rPr>
        <w:t>6 student membership and careers talks presented to 21 universities</w:t>
      </w:r>
      <w:r w:rsidR="00EB328B">
        <w:rPr>
          <w:rFonts w:ascii="Arial" w:hAnsi="Arial" w:cs="Arial"/>
        </w:rPr>
        <w:t>.</w:t>
      </w:r>
      <w:r w:rsidRPr="006B1F45">
        <w:rPr>
          <w:rFonts w:ascii="Arial" w:hAnsi="Arial" w:cs="Arial"/>
        </w:rPr>
        <w:t xml:space="preserve"> 475 new student members (exceeding </w:t>
      </w:r>
      <w:r w:rsidR="00EB328B">
        <w:rPr>
          <w:rFonts w:ascii="Arial" w:hAnsi="Arial" w:cs="Arial"/>
        </w:rPr>
        <w:t>our</w:t>
      </w:r>
      <w:r w:rsidRPr="006B1F45">
        <w:rPr>
          <w:rFonts w:ascii="Arial" w:hAnsi="Arial" w:cs="Arial"/>
        </w:rPr>
        <w:t xml:space="preserve"> target of 400). </w:t>
      </w:r>
    </w:p>
    <w:p w14:paraId="2D23640A" w14:textId="77777777" w:rsidR="006B1F45" w:rsidRPr="006B1F45" w:rsidRDefault="006B1F45" w:rsidP="006B1F45">
      <w:pPr>
        <w:rPr>
          <w:rFonts w:ascii="Arial" w:hAnsi="Arial" w:cs="Arial"/>
        </w:rPr>
      </w:pPr>
      <w:r w:rsidRPr="006B1F45">
        <w:rPr>
          <w:rFonts w:ascii="Arial" w:hAnsi="Arial" w:cs="Arial"/>
        </w:rPr>
        <w:t>24 trade union representatives received initial training, bringing the total number of active reps in workplaces across the UK to 193.</w:t>
      </w:r>
    </w:p>
    <w:p w14:paraId="495722BB" w14:textId="77777777" w:rsidR="00B16217" w:rsidRDefault="00B16217" w:rsidP="001B28FD">
      <w:pPr>
        <w:pStyle w:val="BDAARsubhead"/>
      </w:pPr>
    </w:p>
    <w:p w14:paraId="4025F9F1" w14:textId="4488A60D" w:rsidR="006B1F45" w:rsidRPr="001B28FD" w:rsidRDefault="006B1F45" w:rsidP="001B28FD">
      <w:pPr>
        <w:pStyle w:val="BDAARsubhead"/>
        <w:rPr>
          <w:sz w:val="32"/>
          <w:szCs w:val="32"/>
        </w:rPr>
      </w:pPr>
      <w:r w:rsidRPr="006B1F45">
        <w:t>Recruiting, recognising and rewarding our amazing volunteers</w:t>
      </w:r>
    </w:p>
    <w:p w14:paraId="0BF26E44" w14:textId="6475D411" w:rsidR="006B1F45" w:rsidRPr="006B1F45" w:rsidRDefault="006B1F45" w:rsidP="006B1F45">
      <w:pPr>
        <w:rPr>
          <w:rFonts w:ascii="Arial" w:hAnsi="Arial" w:cs="Arial"/>
        </w:rPr>
      </w:pPr>
      <w:r w:rsidRPr="006B1F45">
        <w:rPr>
          <w:rFonts w:ascii="Arial" w:hAnsi="Arial" w:cs="Arial"/>
        </w:rPr>
        <w:t>Celebrated our 1000 member volunteers on International Volunteers Day by showcasing their projects, committees, and impact, and thanking them for supporting all that we do.</w:t>
      </w:r>
    </w:p>
    <w:p w14:paraId="48ADD2A8" w14:textId="77777777" w:rsidR="006B1F45" w:rsidRPr="006B1F45" w:rsidRDefault="006B1F45" w:rsidP="006B1F45">
      <w:pPr>
        <w:rPr>
          <w:rFonts w:ascii="Arial" w:hAnsi="Arial" w:cs="Arial"/>
        </w:rPr>
      </w:pPr>
      <w:r w:rsidRPr="006B1F45">
        <w:rPr>
          <w:rFonts w:ascii="Arial" w:hAnsi="Arial" w:cs="Arial"/>
        </w:rPr>
        <w:t xml:space="preserve">70 member volunteers attended Groups &amp; Branches Day to attend a fun and jam-packed day of networking, learning and sharing. </w:t>
      </w:r>
    </w:p>
    <w:p w14:paraId="2F15D04E" w14:textId="77777777" w:rsidR="006B1F45" w:rsidRPr="006B1F45" w:rsidRDefault="006B1F45" w:rsidP="006B1F45">
      <w:pPr>
        <w:rPr>
          <w:rFonts w:ascii="Arial" w:hAnsi="Arial" w:cs="Arial"/>
        </w:rPr>
      </w:pPr>
      <w:r w:rsidRPr="006B1F45">
        <w:rPr>
          <w:rFonts w:ascii="Arial" w:hAnsi="Arial" w:cs="Arial"/>
        </w:rPr>
        <w:t xml:space="preserve">BDA Awards and Honours ceremony returned on 5 July with more than 100 in attendance. 10 awards were presented, 2 GET, 4 Ibex and 3 Fellowships. </w:t>
      </w:r>
    </w:p>
    <w:p w14:paraId="72E51A06" w14:textId="77777777" w:rsidR="006B1F45" w:rsidRPr="006B1F45" w:rsidRDefault="006B1F45" w:rsidP="006B1F45">
      <w:pPr>
        <w:rPr>
          <w:rFonts w:ascii="Arial" w:hAnsi="Arial" w:cs="Arial"/>
        </w:rPr>
      </w:pPr>
    </w:p>
    <w:p w14:paraId="79D7058D" w14:textId="77777777" w:rsidR="001B28FD" w:rsidRDefault="006B1F45" w:rsidP="001B28FD">
      <w:pPr>
        <w:pStyle w:val="BDAARsubhead"/>
      </w:pPr>
      <w:r w:rsidRPr="006B1F45">
        <w:t>Engaging with our members</w:t>
      </w:r>
    </w:p>
    <w:p w14:paraId="39984613" w14:textId="651F38E8" w:rsidR="006B1F45" w:rsidRPr="001B28FD" w:rsidRDefault="006B1F45" w:rsidP="00B16217">
      <w:pPr>
        <w:pStyle w:val="BDAARsubhead"/>
      </w:pPr>
      <w:r w:rsidRPr="006B1F45">
        <w:rPr>
          <w:sz w:val="22"/>
        </w:rPr>
        <w:t>Our website</w:t>
      </w:r>
    </w:p>
    <w:p w14:paraId="21C519B3" w14:textId="4A5DC062" w:rsidR="006B1F45" w:rsidRPr="006B1F45" w:rsidRDefault="006B1F45" w:rsidP="006B1F45">
      <w:pPr>
        <w:rPr>
          <w:rFonts w:ascii="Arial" w:hAnsi="Arial" w:cs="Arial"/>
        </w:rPr>
      </w:pPr>
      <w:r w:rsidRPr="006B1F45">
        <w:rPr>
          <w:rFonts w:ascii="Arial" w:hAnsi="Arial" w:cs="Arial"/>
        </w:rPr>
        <w:t>134,000 average monthly visitors to our website bda.uk.com (up by 12%).</w:t>
      </w:r>
    </w:p>
    <w:p w14:paraId="2177B6DB" w14:textId="66B32FFE" w:rsidR="006B1F45" w:rsidRPr="006B1F45" w:rsidRDefault="006B1F45" w:rsidP="006B1F45">
      <w:pPr>
        <w:rPr>
          <w:rFonts w:ascii="Arial" w:hAnsi="Arial" w:cs="Arial"/>
        </w:rPr>
      </w:pPr>
      <w:r w:rsidRPr="006B1F45">
        <w:rPr>
          <w:rFonts w:ascii="Arial" w:hAnsi="Arial" w:cs="Arial"/>
        </w:rPr>
        <w:t>4.9m pages viewed on the BDA website.</w:t>
      </w:r>
    </w:p>
    <w:p w14:paraId="08AEA656" w14:textId="0E1894E0" w:rsidR="006B1F45" w:rsidRPr="006B1F45" w:rsidRDefault="006B1F45" w:rsidP="006B1F45">
      <w:pPr>
        <w:rPr>
          <w:rFonts w:ascii="Arial" w:hAnsi="Arial" w:cs="Arial"/>
        </w:rPr>
      </w:pPr>
      <w:r w:rsidRPr="006B1F45">
        <w:rPr>
          <w:rFonts w:ascii="Arial" w:hAnsi="Arial" w:cs="Arial"/>
        </w:rPr>
        <w:t>109k PDF resources downloaded from our website.</w:t>
      </w:r>
    </w:p>
    <w:p w14:paraId="2F2FDC41" w14:textId="7CDAEDE6" w:rsidR="006B1F45" w:rsidRPr="006B1F45" w:rsidRDefault="006B1F45" w:rsidP="006B1F45">
      <w:pPr>
        <w:rPr>
          <w:rFonts w:ascii="Arial" w:hAnsi="Arial" w:cs="Arial"/>
        </w:rPr>
      </w:pPr>
      <w:r w:rsidRPr="006B1F45">
        <w:rPr>
          <w:rFonts w:ascii="Arial" w:hAnsi="Arial" w:cs="Arial"/>
        </w:rPr>
        <w:t>147 new articles, news pieces and blog posts shared to the BDA website.</w:t>
      </w:r>
    </w:p>
    <w:p w14:paraId="5A216721" w14:textId="77777777" w:rsidR="006B1F45" w:rsidRPr="006B1F45" w:rsidRDefault="006B1F45" w:rsidP="006B1F45">
      <w:pPr>
        <w:rPr>
          <w:rFonts w:ascii="Arial" w:hAnsi="Arial" w:cs="Arial"/>
        </w:rPr>
      </w:pPr>
    </w:p>
    <w:p w14:paraId="4E7E3BB2" w14:textId="77777777" w:rsidR="006B1F45" w:rsidRPr="006B1F45" w:rsidRDefault="006B1F45" w:rsidP="001B28FD">
      <w:pPr>
        <w:pStyle w:val="BDAARsubhead"/>
      </w:pPr>
      <w:r w:rsidRPr="006B1F45">
        <w:t>Communicating with our members</w:t>
      </w:r>
    </w:p>
    <w:p w14:paraId="5BC50C48" w14:textId="1D9216DF" w:rsidR="006B1F45" w:rsidRPr="006B1F45" w:rsidRDefault="006B1F45" w:rsidP="00B16217">
      <w:pPr>
        <w:pStyle w:val="BodyText1"/>
      </w:pPr>
      <w:r w:rsidRPr="006B1F45">
        <w:lastRenderedPageBreak/>
        <w:t>Sent a total of 268,000 newsletters to share the latest news, hot topics and research, plus</w:t>
      </w:r>
      <w:r w:rsidR="00B16217">
        <w:t xml:space="preserve"> </w:t>
      </w:r>
      <w:r w:rsidRPr="006B1F45">
        <w:t>student and volunteering updates.</w:t>
      </w:r>
    </w:p>
    <w:p w14:paraId="31750039" w14:textId="1F24ACA1" w:rsidR="006B1F45" w:rsidRPr="006B1F45" w:rsidRDefault="006B1F45" w:rsidP="006B1F45">
      <w:pPr>
        <w:rPr>
          <w:rFonts w:ascii="Arial" w:hAnsi="Arial" w:cs="Arial"/>
        </w:rPr>
      </w:pPr>
      <w:r w:rsidRPr="006B1F45">
        <w:rPr>
          <w:rFonts w:ascii="Arial" w:hAnsi="Arial" w:cs="Arial"/>
        </w:rPr>
        <w:t>Approximately 36,000 clicks on 900 articles.</w:t>
      </w:r>
    </w:p>
    <w:p w14:paraId="70964AEB" w14:textId="77777777" w:rsidR="006B1F45" w:rsidRPr="006B1F45" w:rsidRDefault="006B1F45" w:rsidP="006B1F45">
      <w:pPr>
        <w:rPr>
          <w:rFonts w:ascii="Arial" w:hAnsi="Arial" w:cs="Arial"/>
        </w:rPr>
      </w:pPr>
    </w:p>
    <w:p w14:paraId="50C50CC3" w14:textId="77777777" w:rsidR="006B1F45" w:rsidRPr="00B16217" w:rsidRDefault="006B1F45" w:rsidP="001B28FD">
      <w:pPr>
        <w:pStyle w:val="BDAARsubhead"/>
        <w:rPr>
          <w:sz w:val="22"/>
        </w:rPr>
      </w:pPr>
      <w:r w:rsidRPr="00B16217">
        <w:rPr>
          <w:sz w:val="22"/>
        </w:rPr>
        <w:t xml:space="preserve">Dietetics Today </w:t>
      </w:r>
    </w:p>
    <w:p w14:paraId="32876431" w14:textId="5011CFE6" w:rsidR="006B1F45" w:rsidRPr="006B1F45" w:rsidRDefault="006B1F45" w:rsidP="006B1F45">
      <w:pPr>
        <w:rPr>
          <w:rFonts w:ascii="Arial" w:hAnsi="Arial" w:cs="Arial"/>
        </w:rPr>
      </w:pPr>
      <w:r w:rsidRPr="006B1F45">
        <w:rPr>
          <w:rFonts w:ascii="Arial" w:hAnsi="Arial" w:cs="Arial"/>
        </w:rPr>
        <w:t>10 issues of the membership magazine written and sent to members.</w:t>
      </w:r>
    </w:p>
    <w:p w14:paraId="0F1B6CFE" w14:textId="7834B06F" w:rsidR="006B1F45" w:rsidRPr="006B1F45" w:rsidRDefault="006B1F45" w:rsidP="006B1F45">
      <w:pPr>
        <w:rPr>
          <w:rFonts w:ascii="Arial" w:hAnsi="Arial" w:cs="Arial"/>
        </w:rPr>
      </w:pPr>
      <w:r w:rsidRPr="006B1F45">
        <w:rPr>
          <w:rFonts w:ascii="Arial" w:hAnsi="Arial" w:cs="Arial"/>
        </w:rPr>
        <w:t>104 members contributed to articles.</w:t>
      </w:r>
    </w:p>
    <w:p w14:paraId="2A3100CD" w14:textId="72E8AF3B" w:rsidR="006B1F45" w:rsidRPr="006B1F45" w:rsidRDefault="006B1F45" w:rsidP="006B1F45">
      <w:pPr>
        <w:rPr>
          <w:rFonts w:ascii="Arial" w:hAnsi="Arial" w:cs="Arial"/>
        </w:rPr>
      </w:pPr>
      <w:r w:rsidRPr="006B1F45">
        <w:rPr>
          <w:rFonts w:ascii="Arial" w:hAnsi="Arial" w:cs="Arial"/>
        </w:rPr>
        <w:t>19 clinical articles published.</w:t>
      </w:r>
    </w:p>
    <w:p w14:paraId="34F8789D" w14:textId="77777777" w:rsidR="006B1F45" w:rsidRPr="006B1F45" w:rsidRDefault="006B1F45" w:rsidP="006B1F45">
      <w:pPr>
        <w:rPr>
          <w:rFonts w:ascii="Arial" w:hAnsi="Arial" w:cs="Arial"/>
        </w:rPr>
      </w:pPr>
    </w:p>
    <w:p w14:paraId="6A5C9D30" w14:textId="77777777" w:rsidR="006B1F45" w:rsidRPr="00B16217" w:rsidRDefault="006B1F45" w:rsidP="006B1F45">
      <w:pPr>
        <w:rPr>
          <w:rFonts w:ascii="Arial" w:hAnsi="Arial" w:cs="Arial"/>
          <w:b/>
          <w:bCs/>
        </w:rPr>
      </w:pPr>
      <w:r w:rsidRPr="00B16217">
        <w:rPr>
          <w:rFonts w:ascii="Arial" w:hAnsi="Arial" w:cs="Arial"/>
          <w:b/>
          <w:bCs/>
        </w:rPr>
        <w:t>Created new opportunities for members to talk, including:</w:t>
      </w:r>
    </w:p>
    <w:p w14:paraId="7E07219C" w14:textId="42F6E022" w:rsidR="006B1F45" w:rsidRPr="006B1F45" w:rsidRDefault="006B1F45" w:rsidP="006B1F45">
      <w:pPr>
        <w:rPr>
          <w:rFonts w:ascii="Arial" w:hAnsi="Arial" w:cs="Arial"/>
        </w:rPr>
      </w:pPr>
      <w:r w:rsidRPr="006B1F45">
        <w:rPr>
          <w:rFonts w:ascii="Arial" w:hAnsi="Arial" w:cs="Arial"/>
        </w:rPr>
        <w:t>215 joined a Supplementary Prescribing Basecamp</w:t>
      </w:r>
    </w:p>
    <w:p w14:paraId="72A16271" w14:textId="0F6DADFD" w:rsidR="006B1F45" w:rsidRPr="006B1F45" w:rsidRDefault="006B1F45" w:rsidP="006B1F45">
      <w:pPr>
        <w:rPr>
          <w:rFonts w:ascii="Arial" w:hAnsi="Arial" w:cs="Arial"/>
        </w:rPr>
      </w:pPr>
      <w:r w:rsidRPr="006B1F45">
        <w:rPr>
          <w:rFonts w:ascii="Arial" w:hAnsi="Arial" w:cs="Arial"/>
        </w:rPr>
        <w:t xml:space="preserve">178 joined an Advanced Practice Basecamp </w:t>
      </w:r>
    </w:p>
    <w:p w14:paraId="344A8429" w14:textId="28B0E4FE" w:rsidR="006B1F45" w:rsidRPr="006B1F45" w:rsidRDefault="006B1F45" w:rsidP="006B1F45">
      <w:pPr>
        <w:rPr>
          <w:rFonts w:ascii="Arial" w:hAnsi="Arial" w:cs="Arial"/>
        </w:rPr>
      </w:pPr>
      <w:r w:rsidRPr="006B1F45">
        <w:rPr>
          <w:rFonts w:ascii="Arial" w:hAnsi="Arial" w:cs="Arial"/>
        </w:rPr>
        <w:t>253 joined a Primary Care Basecamp</w:t>
      </w:r>
    </w:p>
    <w:p w14:paraId="29BCDD28" w14:textId="0F08EEB4" w:rsidR="001B28FD" w:rsidRDefault="001B28FD">
      <w:pPr>
        <w:rPr>
          <w:rFonts w:ascii="Arial" w:hAnsi="Arial" w:cs="Arial"/>
        </w:rPr>
      </w:pPr>
      <w:r>
        <w:rPr>
          <w:rFonts w:ascii="Arial" w:hAnsi="Arial" w:cs="Arial"/>
        </w:rPr>
        <w:br w:type="page"/>
      </w:r>
    </w:p>
    <w:p w14:paraId="4D7D0D37" w14:textId="77777777" w:rsidR="006B1F45" w:rsidRPr="006B1F45" w:rsidRDefault="006B1F45" w:rsidP="001B28FD">
      <w:pPr>
        <w:pStyle w:val="BDAARheader"/>
      </w:pPr>
      <w:r w:rsidRPr="006B1F45">
        <w:lastRenderedPageBreak/>
        <w:t>Increasing our voice and visibility</w:t>
      </w:r>
    </w:p>
    <w:p w14:paraId="726C6251" w14:textId="77777777" w:rsidR="001B28FD" w:rsidRDefault="001B28FD" w:rsidP="001B28FD">
      <w:pPr>
        <w:pStyle w:val="BDAARsubhead"/>
      </w:pPr>
    </w:p>
    <w:p w14:paraId="5170CDF9" w14:textId="53515666" w:rsidR="006B1F45" w:rsidRPr="006B1F45" w:rsidRDefault="006B1F45" w:rsidP="001B28FD">
      <w:pPr>
        <w:pStyle w:val="BDAARsubhead"/>
      </w:pPr>
      <w:r w:rsidRPr="006B1F45">
        <w:t>Sharing evidence-based information with the public</w:t>
      </w:r>
    </w:p>
    <w:p w14:paraId="6F9A9EDF" w14:textId="3BBBF37B" w:rsidR="006B1F45" w:rsidRPr="006B1F45" w:rsidRDefault="006B1F45" w:rsidP="006B1F45">
      <w:pPr>
        <w:rPr>
          <w:rFonts w:ascii="Arial" w:hAnsi="Arial" w:cs="Arial"/>
        </w:rPr>
      </w:pPr>
      <w:r w:rsidRPr="006B1F45">
        <w:rPr>
          <w:rFonts w:ascii="Arial" w:hAnsi="Arial" w:cs="Arial"/>
        </w:rPr>
        <w:t xml:space="preserve">BDA expert media spokespeople responded to 250+ media enquiries via the Press Office. </w:t>
      </w:r>
    </w:p>
    <w:p w14:paraId="08477813" w14:textId="254DA922" w:rsidR="006B1F45" w:rsidRPr="006B1F45" w:rsidRDefault="006B1F45" w:rsidP="006B1F45">
      <w:pPr>
        <w:rPr>
          <w:rFonts w:ascii="Arial" w:hAnsi="Arial" w:cs="Arial"/>
        </w:rPr>
      </w:pPr>
      <w:r w:rsidRPr="006B1F45">
        <w:rPr>
          <w:rFonts w:ascii="Arial" w:hAnsi="Arial" w:cs="Arial"/>
        </w:rPr>
        <w:t>1600 BDA mentions in the media (print, broadcast and online).</w:t>
      </w:r>
    </w:p>
    <w:p w14:paraId="0BFBFADE" w14:textId="77777777" w:rsidR="006B1F45" w:rsidRPr="006B1F45" w:rsidRDefault="006B1F45" w:rsidP="006B1F45">
      <w:pPr>
        <w:rPr>
          <w:rFonts w:ascii="Arial" w:hAnsi="Arial" w:cs="Arial"/>
        </w:rPr>
      </w:pPr>
      <w:r w:rsidRPr="006B1F45">
        <w:rPr>
          <w:rFonts w:ascii="Arial" w:hAnsi="Arial" w:cs="Arial"/>
        </w:rPr>
        <w:t>16,054 references to dietitians/ dieticians in the media across the year.</w:t>
      </w:r>
    </w:p>
    <w:p w14:paraId="45EF48EC" w14:textId="77777777" w:rsidR="006B1F45" w:rsidRPr="006B1F45" w:rsidRDefault="006B1F45" w:rsidP="006B1F45">
      <w:pPr>
        <w:rPr>
          <w:rFonts w:ascii="Arial" w:hAnsi="Arial" w:cs="Arial"/>
        </w:rPr>
      </w:pPr>
      <w:r w:rsidRPr="006B1F45">
        <w:rPr>
          <w:rFonts w:ascii="Arial" w:hAnsi="Arial" w:cs="Arial"/>
        </w:rPr>
        <w:t>1.27m views of our 60+ Food Fact Sheets, a 20% increase on the previous year.</w:t>
      </w:r>
    </w:p>
    <w:p w14:paraId="07CD6F16" w14:textId="77777777" w:rsidR="006B1F45" w:rsidRPr="006B1F45" w:rsidRDefault="006B1F45" w:rsidP="006B1F45">
      <w:pPr>
        <w:rPr>
          <w:rFonts w:ascii="Arial" w:hAnsi="Arial" w:cs="Arial"/>
        </w:rPr>
      </w:pPr>
      <w:r w:rsidRPr="006B1F45">
        <w:rPr>
          <w:rFonts w:ascii="Arial" w:hAnsi="Arial" w:cs="Arial"/>
        </w:rPr>
        <w:t xml:space="preserve">The most viewed/downloaded were: </w:t>
      </w:r>
    </w:p>
    <w:p w14:paraId="6F2B614D" w14:textId="3FA7E164" w:rsidR="006B1F45" w:rsidRPr="006B1F45" w:rsidRDefault="006B1F45" w:rsidP="006B1F45">
      <w:pPr>
        <w:rPr>
          <w:rFonts w:ascii="Arial" w:hAnsi="Arial" w:cs="Arial"/>
        </w:rPr>
      </w:pPr>
      <w:r w:rsidRPr="006B1F45">
        <w:rPr>
          <w:rFonts w:ascii="Arial" w:hAnsi="Arial" w:cs="Arial"/>
        </w:rPr>
        <w:t>Folic Acid (108k views)</w:t>
      </w:r>
    </w:p>
    <w:p w14:paraId="6E40BDA8" w14:textId="62CF140C" w:rsidR="006B1F45" w:rsidRPr="006B1F45" w:rsidRDefault="006B1F45" w:rsidP="006B1F45">
      <w:pPr>
        <w:rPr>
          <w:rFonts w:ascii="Arial" w:hAnsi="Arial" w:cs="Arial"/>
        </w:rPr>
      </w:pPr>
      <w:r w:rsidRPr="006B1F45">
        <w:rPr>
          <w:rFonts w:ascii="Arial" w:hAnsi="Arial" w:cs="Arial"/>
        </w:rPr>
        <w:t>IBS (71k views)</w:t>
      </w:r>
    </w:p>
    <w:p w14:paraId="44B8CB72" w14:textId="01569652" w:rsidR="006B1F45" w:rsidRPr="006B1F45" w:rsidRDefault="006B1F45" w:rsidP="006B1F45">
      <w:pPr>
        <w:rPr>
          <w:rFonts w:ascii="Arial" w:hAnsi="Arial" w:cs="Arial"/>
        </w:rPr>
      </w:pPr>
      <w:r w:rsidRPr="006B1F45">
        <w:rPr>
          <w:rFonts w:ascii="Arial" w:hAnsi="Arial" w:cs="Arial"/>
        </w:rPr>
        <w:t>Menopause (61k views)</w:t>
      </w:r>
    </w:p>
    <w:p w14:paraId="0061A02C" w14:textId="77777777" w:rsidR="006B1F45" w:rsidRPr="006B1F45" w:rsidRDefault="006B1F45" w:rsidP="006B1F45">
      <w:pPr>
        <w:rPr>
          <w:rFonts w:ascii="Arial" w:hAnsi="Arial" w:cs="Arial"/>
        </w:rPr>
      </w:pPr>
    </w:p>
    <w:p w14:paraId="2467DA0F" w14:textId="77777777" w:rsidR="001B28FD" w:rsidRDefault="006B1F45" w:rsidP="001B28FD">
      <w:pPr>
        <w:pStyle w:val="BDAARsubhead"/>
      </w:pPr>
      <w:r w:rsidRPr="006B1F45">
        <w:t>Work Ready</w:t>
      </w:r>
    </w:p>
    <w:p w14:paraId="3C4A5D99" w14:textId="36F5FC3A" w:rsidR="006B1F45" w:rsidRPr="006B1F45" w:rsidRDefault="006B1F45" w:rsidP="006B1F45">
      <w:pPr>
        <w:rPr>
          <w:rFonts w:ascii="Arial" w:hAnsi="Arial" w:cs="Arial"/>
        </w:rPr>
      </w:pPr>
      <w:r w:rsidRPr="006B1F45">
        <w:rPr>
          <w:rFonts w:ascii="Arial" w:hAnsi="Arial" w:cs="Arial"/>
        </w:rPr>
        <w:t xml:space="preserve">The BDA’s national network of accredited </w:t>
      </w:r>
      <w:r w:rsidR="003125C2">
        <w:rPr>
          <w:rFonts w:ascii="Arial" w:hAnsi="Arial" w:cs="Arial"/>
        </w:rPr>
        <w:t>w</w:t>
      </w:r>
      <w:r w:rsidRPr="006B1F45">
        <w:rPr>
          <w:rFonts w:ascii="Arial" w:hAnsi="Arial" w:cs="Arial"/>
        </w:rPr>
        <w:t xml:space="preserve">orkplace </w:t>
      </w:r>
      <w:r w:rsidR="003125C2">
        <w:rPr>
          <w:rFonts w:ascii="Arial" w:hAnsi="Arial" w:cs="Arial"/>
        </w:rPr>
        <w:t>s</w:t>
      </w:r>
      <w:r w:rsidRPr="006B1F45">
        <w:rPr>
          <w:rFonts w:ascii="Arial" w:hAnsi="Arial" w:cs="Arial"/>
        </w:rPr>
        <w:t>pecialist dietitians.</w:t>
      </w:r>
    </w:p>
    <w:p w14:paraId="67C09322" w14:textId="77777777" w:rsidR="006B1F45" w:rsidRPr="006B1F45" w:rsidRDefault="006B1F45" w:rsidP="006B1F45">
      <w:pPr>
        <w:rPr>
          <w:rFonts w:ascii="Arial" w:hAnsi="Arial" w:cs="Arial"/>
        </w:rPr>
      </w:pPr>
      <w:r w:rsidRPr="006B1F45">
        <w:rPr>
          <w:rFonts w:ascii="Arial" w:hAnsi="Arial" w:cs="Arial"/>
        </w:rPr>
        <w:t>45 Work Ready interventions delivered directly across the UK.</w:t>
      </w:r>
    </w:p>
    <w:p w14:paraId="6EA64BC6" w14:textId="77777777" w:rsidR="006B1F45" w:rsidRPr="006B1F45" w:rsidRDefault="006B1F45" w:rsidP="006B1F45">
      <w:pPr>
        <w:rPr>
          <w:rFonts w:ascii="Arial" w:hAnsi="Arial" w:cs="Arial"/>
        </w:rPr>
      </w:pPr>
      <w:r w:rsidRPr="006B1F45">
        <w:rPr>
          <w:rFonts w:ascii="Arial" w:hAnsi="Arial" w:cs="Arial"/>
        </w:rPr>
        <w:t>5 new Work Ready resources produced for the public.</w:t>
      </w:r>
    </w:p>
    <w:p w14:paraId="7CB5E67C" w14:textId="77777777" w:rsidR="006B1F45" w:rsidRPr="006B1F45" w:rsidRDefault="006B1F45" w:rsidP="006B1F45">
      <w:pPr>
        <w:rPr>
          <w:rFonts w:ascii="Arial" w:hAnsi="Arial" w:cs="Arial"/>
        </w:rPr>
      </w:pPr>
    </w:p>
    <w:p w14:paraId="71C3AB36" w14:textId="77777777" w:rsidR="001B28FD" w:rsidRDefault="006B1F45" w:rsidP="001B28FD">
      <w:pPr>
        <w:pStyle w:val="BDAARsubhead"/>
      </w:pPr>
      <w:r w:rsidRPr="006B1F45">
        <w:t>Let’s Get Cooking</w:t>
      </w:r>
      <w:r w:rsidR="001B28FD">
        <w:t xml:space="preserve"> </w:t>
      </w:r>
    </w:p>
    <w:p w14:paraId="72957F4A" w14:textId="7A8C35D8" w:rsidR="006B1F45" w:rsidRPr="006B1F45" w:rsidRDefault="001B28FD" w:rsidP="001B28FD">
      <w:pPr>
        <w:pStyle w:val="BodyText1"/>
      </w:pPr>
      <w:r>
        <w:t>S</w:t>
      </w:r>
      <w:r w:rsidR="006B1F45" w:rsidRPr="006B1F45">
        <w:t xml:space="preserve">upports local authorities and commercial organisations to offer practical cookery sessions designed to improve health. </w:t>
      </w:r>
    </w:p>
    <w:p w14:paraId="1E5284AC" w14:textId="77777777" w:rsidR="006B1F45" w:rsidRPr="006B1F45" w:rsidRDefault="006B1F45" w:rsidP="006B1F45">
      <w:pPr>
        <w:rPr>
          <w:rFonts w:ascii="Arial" w:hAnsi="Arial" w:cs="Arial"/>
        </w:rPr>
      </w:pPr>
      <w:r w:rsidRPr="006B1F45">
        <w:rPr>
          <w:rFonts w:ascii="Arial" w:hAnsi="Arial" w:cs="Arial"/>
        </w:rPr>
        <w:t>159 people trained by Let’s Get Cooking to run cookery activities in their communities.</w:t>
      </w:r>
    </w:p>
    <w:p w14:paraId="5EB88EED" w14:textId="77777777" w:rsidR="006B1F45" w:rsidRPr="006B1F45" w:rsidRDefault="006B1F45" w:rsidP="006B1F45">
      <w:pPr>
        <w:rPr>
          <w:rFonts w:ascii="Arial" w:hAnsi="Arial" w:cs="Arial"/>
        </w:rPr>
      </w:pPr>
    </w:p>
    <w:p w14:paraId="69500F22" w14:textId="77777777" w:rsidR="006B1F45" w:rsidRPr="001B28FD" w:rsidRDefault="006B1F45" w:rsidP="001B28FD">
      <w:pPr>
        <w:pStyle w:val="BodyText1"/>
        <w:rPr>
          <w:b/>
          <w:bCs/>
        </w:rPr>
      </w:pPr>
      <w:r w:rsidRPr="001B28FD">
        <w:rPr>
          <w:b/>
          <w:bCs/>
        </w:rPr>
        <w:t>Driving Healthy Futures</w:t>
      </w:r>
    </w:p>
    <w:p w14:paraId="3F6180EA" w14:textId="77777777" w:rsidR="006B1F45" w:rsidRPr="006B1F45" w:rsidRDefault="006B1F45" w:rsidP="006B1F45">
      <w:pPr>
        <w:rPr>
          <w:rFonts w:ascii="Arial" w:hAnsi="Arial" w:cs="Arial"/>
        </w:rPr>
      </w:pPr>
      <w:r w:rsidRPr="006B1F45">
        <w:rPr>
          <w:rFonts w:ascii="Arial" w:hAnsi="Arial" w:cs="Arial"/>
        </w:rPr>
        <w:t xml:space="preserve">92 Barnardo’s staff and volunteers trained by our eLearning course and custom videos, as part of the Driving Healthy Futures programme. </w:t>
      </w:r>
    </w:p>
    <w:p w14:paraId="575638E4" w14:textId="77777777" w:rsidR="006B1F45" w:rsidRPr="006B1F45" w:rsidRDefault="006B1F45" w:rsidP="006B1F45">
      <w:pPr>
        <w:rPr>
          <w:rFonts w:ascii="Arial" w:hAnsi="Arial" w:cs="Arial"/>
        </w:rPr>
      </w:pPr>
      <w:r w:rsidRPr="006B1F45">
        <w:rPr>
          <w:rFonts w:ascii="Arial" w:hAnsi="Arial" w:cs="Arial"/>
        </w:rPr>
        <w:t>1031 people received a healthy cooking session.</w:t>
      </w:r>
    </w:p>
    <w:p w14:paraId="79A5E93A" w14:textId="77777777" w:rsidR="006B1F45" w:rsidRPr="006B1F45" w:rsidRDefault="006B1F45" w:rsidP="006B1F45">
      <w:pPr>
        <w:rPr>
          <w:rFonts w:ascii="Arial" w:hAnsi="Arial" w:cs="Arial"/>
        </w:rPr>
      </w:pPr>
      <w:r w:rsidRPr="006B1F45">
        <w:rPr>
          <w:rFonts w:ascii="Arial" w:hAnsi="Arial" w:cs="Arial"/>
        </w:rPr>
        <w:t xml:space="preserve">88% of participants agreed that their understanding of using affordable ingredients to make healthy meals had increased and 93% said they would use the new skills at home. </w:t>
      </w:r>
    </w:p>
    <w:p w14:paraId="0B8CBBBA" w14:textId="77777777" w:rsidR="00B16217" w:rsidRPr="006B1F45" w:rsidRDefault="00B16217" w:rsidP="006B1F45">
      <w:pPr>
        <w:rPr>
          <w:rFonts w:ascii="Arial" w:hAnsi="Arial" w:cs="Arial"/>
        </w:rPr>
      </w:pPr>
    </w:p>
    <w:p w14:paraId="0100732F" w14:textId="77777777" w:rsidR="006B1F45" w:rsidRPr="001B28FD" w:rsidRDefault="006B1F45" w:rsidP="001B28FD">
      <w:pPr>
        <w:pStyle w:val="BodyText1"/>
        <w:rPr>
          <w:b/>
          <w:bCs/>
        </w:rPr>
      </w:pPr>
      <w:r w:rsidRPr="001B28FD">
        <w:rPr>
          <w:b/>
          <w:bCs/>
        </w:rPr>
        <w:t>Essex Food for Families</w:t>
      </w:r>
    </w:p>
    <w:p w14:paraId="094F870D" w14:textId="77777777" w:rsidR="006B1F45" w:rsidRPr="006B1F45" w:rsidRDefault="006B1F45" w:rsidP="006B1F45">
      <w:pPr>
        <w:rPr>
          <w:rFonts w:ascii="Arial" w:hAnsi="Arial" w:cs="Arial"/>
        </w:rPr>
      </w:pPr>
      <w:r w:rsidRPr="006B1F45">
        <w:rPr>
          <w:rFonts w:ascii="Arial" w:hAnsi="Arial" w:cs="Arial"/>
        </w:rPr>
        <w:t>The project reached 3256 families.</w:t>
      </w:r>
    </w:p>
    <w:p w14:paraId="5D90D2E5" w14:textId="027C99C2" w:rsidR="006B1F45" w:rsidRPr="006B1F45" w:rsidRDefault="006B1F45" w:rsidP="006B1F45">
      <w:pPr>
        <w:rPr>
          <w:rFonts w:ascii="Arial" w:hAnsi="Arial" w:cs="Arial"/>
        </w:rPr>
      </w:pPr>
      <w:r w:rsidRPr="006B1F45">
        <w:rPr>
          <w:rFonts w:ascii="Arial" w:hAnsi="Arial" w:cs="Arial"/>
        </w:rPr>
        <w:t>500 families received a hard copy of our resource and recipe pack with hints and tips on menu planning, shopping and cooking on a budget.</w:t>
      </w:r>
    </w:p>
    <w:p w14:paraId="17F77F99" w14:textId="77777777" w:rsidR="006B1F45" w:rsidRPr="006B1F45" w:rsidRDefault="006B1F45" w:rsidP="006B1F45">
      <w:pPr>
        <w:rPr>
          <w:rFonts w:ascii="Arial" w:hAnsi="Arial" w:cs="Arial"/>
        </w:rPr>
      </w:pPr>
    </w:p>
    <w:p w14:paraId="0CE6D359" w14:textId="77777777" w:rsidR="006B1F45" w:rsidRPr="006B1F45" w:rsidRDefault="006B1F45" w:rsidP="006B1F45">
      <w:pPr>
        <w:rPr>
          <w:rFonts w:ascii="Arial" w:hAnsi="Arial" w:cs="Arial"/>
        </w:rPr>
      </w:pPr>
      <w:r w:rsidRPr="006B1F45">
        <w:rPr>
          <w:rFonts w:ascii="Arial" w:hAnsi="Arial" w:cs="Arial"/>
        </w:rPr>
        <w:t xml:space="preserve">Even more families received an electronic pack via the Let’s Get Cooking club network based in primary schools and community settings. </w:t>
      </w:r>
    </w:p>
    <w:p w14:paraId="24D6D89E" w14:textId="77777777" w:rsidR="006B1F45" w:rsidRPr="006B1F45" w:rsidRDefault="006B1F45" w:rsidP="006B1F45">
      <w:pPr>
        <w:rPr>
          <w:rFonts w:ascii="Arial" w:hAnsi="Arial" w:cs="Arial"/>
        </w:rPr>
      </w:pPr>
    </w:p>
    <w:p w14:paraId="6140E8FB" w14:textId="77777777" w:rsidR="006B1F45" w:rsidRPr="001B28FD" w:rsidRDefault="006B1F45" w:rsidP="006B1F45">
      <w:pPr>
        <w:rPr>
          <w:rFonts w:ascii="Arial" w:hAnsi="Arial" w:cs="Arial"/>
          <w:b/>
          <w:bCs/>
        </w:rPr>
      </w:pPr>
      <w:r w:rsidRPr="001B28FD">
        <w:rPr>
          <w:rFonts w:ascii="Arial" w:hAnsi="Arial" w:cs="Arial"/>
          <w:b/>
          <w:bCs/>
        </w:rPr>
        <w:t xml:space="preserve">Healthy community cooking clubs in Wakefield </w:t>
      </w:r>
    </w:p>
    <w:p w14:paraId="1236DF3F" w14:textId="77777777" w:rsidR="006B1F45" w:rsidRPr="006B1F45" w:rsidRDefault="006B1F45" w:rsidP="006B1F45">
      <w:pPr>
        <w:rPr>
          <w:rFonts w:ascii="Arial" w:hAnsi="Arial" w:cs="Arial"/>
        </w:rPr>
      </w:pPr>
      <w:r w:rsidRPr="006B1F45">
        <w:rPr>
          <w:rFonts w:ascii="Arial" w:hAnsi="Arial" w:cs="Arial"/>
        </w:rPr>
        <w:t>18 people trained in 11 community-based organisations including Evergreen Active.</w:t>
      </w:r>
    </w:p>
    <w:p w14:paraId="5E1F233D" w14:textId="77777777" w:rsidR="006B1F45" w:rsidRPr="006B1F45" w:rsidRDefault="006B1F45" w:rsidP="006B1F45">
      <w:pPr>
        <w:rPr>
          <w:rFonts w:ascii="Arial" w:hAnsi="Arial" w:cs="Arial"/>
        </w:rPr>
      </w:pPr>
      <w:r w:rsidRPr="006B1F45">
        <w:rPr>
          <w:rFonts w:ascii="Arial" w:hAnsi="Arial" w:cs="Arial"/>
        </w:rPr>
        <w:t xml:space="preserve">Evergreen Active have worked with 400 children. </w:t>
      </w:r>
    </w:p>
    <w:p w14:paraId="6B97D391" w14:textId="77777777" w:rsidR="006B1F45" w:rsidRPr="006B1F45" w:rsidRDefault="006B1F45" w:rsidP="006B1F45">
      <w:pPr>
        <w:rPr>
          <w:rFonts w:ascii="Arial" w:hAnsi="Arial" w:cs="Arial"/>
        </w:rPr>
      </w:pPr>
    </w:p>
    <w:p w14:paraId="3A9C5DE8" w14:textId="77777777" w:rsidR="006B1F45" w:rsidRPr="001B28FD" w:rsidRDefault="006B1F45" w:rsidP="006B1F45">
      <w:pPr>
        <w:rPr>
          <w:rFonts w:ascii="Arial" w:hAnsi="Arial" w:cs="Arial"/>
          <w:b/>
          <w:bCs/>
        </w:rPr>
      </w:pPr>
      <w:r w:rsidRPr="001B28FD">
        <w:rPr>
          <w:rFonts w:ascii="Arial" w:hAnsi="Arial" w:cs="Arial"/>
          <w:b/>
          <w:bCs/>
        </w:rPr>
        <w:t xml:space="preserve">Gill Crabb Foundation </w:t>
      </w:r>
    </w:p>
    <w:p w14:paraId="1BCB6D6B" w14:textId="77777777" w:rsidR="006B1F45" w:rsidRPr="006B1F45" w:rsidRDefault="006B1F45" w:rsidP="006B1F45">
      <w:pPr>
        <w:rPr>
          <w:rFonts w:ascii="Arial" w:hAnsi="Arial" w:cs="Arial"/>
        </w:rPr>
      </w:pPr>
      <w:r w:rsidRPr="006B1F45">
        <w:rPr>
          <w:rFonts w:ascii="Arial" w:hAnsi="Arial" w:cs="Arial"/>
        </w:rPr>
        <w:t xml:space="preserve">30 schools are involved in the programme. </w:t>
      </w:r>
    </w:p>
    <w:p w14:paraId="66315711" w14:textId="77777777" w:rsidR="006B1F45" w:rsidRPr="006B1F45" w:rsidRDefault="006B1F45" w:rsidP="006B1F45">
      <w:pPr>
        <w:rPr>
          <w:rFonts w:ascii="Arial" w:hAnsi="Arial" w:cs="Arial"/>
        </w:rPr>
      </w:pPr>
      <w:r w:rsidRPr="006B1F45">
        <w:rPr>
          <w:rFonts w:ascii="Arial" w:hAnsi="Arial" w:cs="Arial"/>
        </w:rPr>
        <w:t>885 children have been cooked with.</w:t>
      </w:r>
    </w:p>
    <w:p w14:paraId="0DE62608" w14:textId="77777777" w:rsidR="006B1F45" w:rsidRPr="006B1F45" w:rsidRDefault="006B1F45" w:rsidP="006B1F45">
      <w:pPr>
        <w:rPr>
          <w:rFonts w:ascii="Arial" w:hAnsi="Arial" w:cs="Arial"/>
        </w:rPr>
      </w:pPr>
      <w:r w:rsidRPr="006B1F45">
        <w:rPr>
          <w:rFonts w:ascii="Arial" w:hAnsi="Arial" w:cs="Arial"/>
        </w:rPr>
        <w:t>88 cooking sessions were run.</w:t>
      </w:r>
    </w:p>
    <w:p w14:paraId="514DC83D" w14:textId="77777777" w:rsidR="006B1F45" w:rsidRPr="006B1F45" w:rsidRDefault="006B1F45" w:rsidP="006B1F45">
      <w:pPr>
        <w:rPr>
          <w:rFonts w:ascii="Arial" w:hAnsi="Arial" w:cs="Arial"/>
        </w:rPr>
      </w:pPr>
    </w:p>
    <w:p w14:paraId="3007A301" w14:textId="77777777" w:rsidR="006B1F45" w:rsidRPr="001B28FD" w:rsidRDefault="006B1F45" w:rsidP="006B1F45">
      <w:pPr>
        <w:rPr>
          <w:rFonts w:ascii="Arial" w:hAnsi="Arial" w:cs="Arial"/>
          <w:b/>
          <w:bCs/>
        </w:rPr>
      </w:pPr>
      <w:r w:rsidRPr="001B28FD">
        <w:rPr>
          <w:rFonts w:ascii="Arial" w:hAnsi="Arial" w:cs="Arial"/>
          <w:b/>
          <w:bCs/>
        </w:rPr>
        <w:t xml:space="preserve">Merseyside Waste Warriors Project </w:t>
      </w:r>
    </w:p>
    <w:p w14:paraId="300524D9" w14:textId="77777777" w:rsidR="006B1F45" w:rsidRPr="006B1F45" w:rsidRDefault="006B1F45" w:rsidP="006B1F45">
      <w:pPr>
        <w:rPr>
          <w:rFonts w:ascii="Arial" w:hAnsi="Arial" w:cs="Arial"/>
        </w:rPr>
      </w:pPr>
      <w:r w:rsidRPr="006B1F45">
        <w:rPr>
          <w:rFonts w:ascii="Arial" w:hAnsi="Arial" w:cs="Arial"/>
        </w:rPr>
        <w:t>10 waste saving clubs were set up.</w:t>
      </w:r>
    </w:p>
    <w:p w14:paraId="5063573F" w14:textId="77777777" w:rsidR="006B1F45" w:rsidRPr="006B1F45" w:rsidRDefault="006B1F45" w:rsidP="006B1F45">
      <w:pPr>
        <w:rPr>
          <w:rFonts w:ascii="Arial" w:hAnsi="Arial" w:cs="Arial"/>
        </w:rPr>
      </w:pPr>
      <w:r w:rsidRPr="006B1F45">
        <w:rPr>
          <w:rFonts w:ascii="Arial" w:hAnsi="Arial" w:cs="Arial"/>
        </w:rPr>
        <w:t>1 community compost site was set up in Liverpool.</w:t>
      </w:r>
    </w:p>
    <w:p w14:paraId="0E16F17E" w14:textId="77777777" w:rsidR="006B1F45" w:rsidRPr="006B1F45" w:rsidRDefault="006B1F45" w:rsidP="006B1F45">
      <w:pPr>
        <w:rPr>
          <w:rFonts w:ascii="Arial" w:hAnsi="Arial" w:cs="Arial"/>
        </w:rPr>
      </w:pPr>
      <w:r w:rsidRPr="006B1F45">
        <w:rPr>
          <w:rFonts w:ascii="Arial" w:hAnsi="Arial" w:cs="Arial"/>
        </w:rPr>
        <w:t xml:space="preserve">688 people cooked from scratch, whilst learning how to reduce food waste. </w:t>
      </w:r>
    </w:p>
    <w:p w14:paraId="213B2DF1" w14:textId="77777777" w:rsidR="006B1F45" w:rsidRPr="006B1F45" w:rsidRDefault="006B1F45" w:rsidP="006B1F45">
      <w:pPr>
        <w:rPr>
          <w:rFonts w:ascii="Arial" w:hAnsi="Arial" w:cs="Arial"/>
        </w:rPr>
      </w:pPr>
      <w:r w:rsidRPr="006B1F45">
        <w:rPr>
          <w:rFonts w:ascii="Arial" w:hAnsi="Arial" w:cs="Arial"/>
        </w:rPr>
        <w:t>36 sessions were run.</w:t>
      </w:r>
    </w:p>
    <w:p w14:paraId="4565B886" w14:textId="77777777" w:rsidR="006B1F45" w:rsidRPr="006B1F45" w:rsidRDefault="006B1F45" w:rsidP="006B1F45">
      <w:pPr>
        <w:rPr>
          <w:rFonts w:ascii="Arial" w:hAnsi="Arial" w:cs="Arial"/>
        </w:rPr>
      </w:pPr>
    </w:p>
    <w:p w14:paraId="34FE8690" w14:textId="4F30E6F4" w:rsidR="006B1F45" w:rsidRPr="006B1F45" w:rsidRDefault="006B1F45" w:rsidP="001B28FD">
      <w:pPr>
        <w:pStyle w:val="BDAARsubhead"/>
      </w:pPr>
      <w:r w:rsidRPr="006B1F45">
        <w:t>Influencing at the highest levels</w:t>
      </w:r>
    </w:p>
    <w:p w14:paraId="237D0513" w14:textId="2218F4A9" w:rsidR="006B1F45" w:rsidRPr="006B1F45" w:rsidRDefault="006B1F45" w:rsidP="006B1F45">
      <w:pPr>
        <w:rPr>
          <w:rFonts w:ascii="Arial" w:hAnsi="Arial" w:cs="Arial"/>
        </w:rPr>
      </w:pPr>
      <w:r w:rsidRPr="006B1F45">
        <w:rPr>
          <w:rFonts w:ascii="Arial" w:hAnsi="Arial" w:cs="Arial"/>
        </w:rPr>
        <w:t xml:space="preserve">6 round table meetings were held with corporate partners to generate insights and influence health strategies. </w:t>
      </w:r>
    </w:p>
    <w:p w14:paraId="283A0C2C" w14:textId="77777777" w:rsidR="006B1F45" w:rsidRPr="006B1F45" w:rsidRDefault="006B1F45" w:rsidP="006B1F45">
      <w:pPr>
        <w:rPr>
          <w:rFonts w:ascii="Arial" w:hAnsi="Arial" w:cs="Arial"/>
        </w:rPr>
      </w:pPr>
      <w:r w:rsidRPr="006B1F45">
        <w:rPr>
          <w:rFonts w:ascii="Arial" w:hAnsi="Arial" w:cs="Arial"/>
        </w:rPr>
        <w:t>Formed key political and trade union alliances in the campaign against food poverty and free school meals.</w:t>
      </w:r>
    </w:p>
    <w:p w14:paraId="36A8DDE3" w14:textId="77777777" w:rsidR="006B1F45" w:rsidRPr="006B1F45" w:rsidRDefault="006B1F45" w:rsidP="006B1F45">
      <w:pPr>
        <w:rPr>
          <w:rFonts w:ascii="Arial" w:hAnsi="Arial" w:cs="Arial"/>
        </w:rPr>
      </w:pPr>
      <w:r w:rsidRPr="006B1F45">
        <w:rPr>
          <w:rFonts w:ascii="Arial" w:hAnsi="Arial" w:cs="Arial"/>
        </w:rPr>
        <w:t>Strong voice within the TUC, holding our seat on the General Council and Chairing the TUC Women’s Committee.</w:t>
      </w:r>
    </w:p>
    <w:p w14:paraId="7A7F5FCA" w14:textId="77777777" w:rsidR="00B16217" w:rsidRDefault="00B16217" w:rsidP="006B1F45">
      <w:pPr>
        <w:rPr>
          <w:rFonts w:ascii="Arial" w:hAnsi="Arial" w:cs="Arial"/>
        </w:rPr>
      </w:pPr>
    </w:p>
    <w:p w14:paraId="6287794A" w14:textId="39AD64F0" w:rsidR="006B1F45" w:rsidRPr="006B1F45" w:rsidRDefault="006B1F45" w:rsidP="001B28FD">
      <w:pPr>
        <w:pStyle w:val="BDAARsubhead"/>
      </w:pPr>
      <w:r w:rsidRPr="006B1F45">
        <w:t>Promoting the profession</w:t>
      </w:r>
    </w:p>
    <w:p w14:paraId="2867394B" w14:textId="4C060F4C" w:rsidR="006B1F45" w:rsidRPr="006B1F45" w:rsidRDefault="006B1F45" w:rsidP="006B1F45">
      <w:pPr>
        <w:rPr>
          <w:rFonts w:ascii="Arial" w:hAnsi="Arial" w:cs="Arial"/>
        </w:rPr>
      </w:pPr>
      <w:r w:rsidRPr="006B1F45">
        <w:rPr>
          <w:rFonts w:ascii="Arial" w:hAnsi="Arial" w:cs="Arial"/>
        </w:rPr>
        <w:t xml:space="preserve">Dietitians Week, which ran in June 2022 engaged the membership with over 5000 social media posts from 1700 dietitians during the week. </w:t>
      </w:r>
    </w:p>
    <w:p w14:paraId="1B0DC5F2" w14:textId="77777777" w:rsidR="006B1F45" w:rsidRDefault="006B1F45" w:rsidP="006B1F45">
      <w:pPr>
        <w:rPr>
          <w:rFonts w:ascii="Arial" w:hAnsi="Arial" w:cs="Arial"/>
        </w:rPr>
      </w:pPr>
      <w:r w:rsidRPr="006B1F45">
        <w:rPr>
          <w:rFonts w:ascii="Arial" w:hAnsi="Arial" w:cs="Arial"/>
        </w:rPr>
        <w:t>Nearly 1000 promotional awareness-raising packs were sent out to help members celebrate the week.</w:t>
      </w:r>
    </w:p>
    <w:p w14:paraId="50D6D30D" w14:textId="0D0A84ED" w:rsidR="003125C2" w:rsidRPr="006B1F45" w:rsidRDefault="003125C2" w:rsidP="006B1F45">
      <w:pPr>
        <w:rPr>
          <w:rFonts w:ascii="Arial" w:hAnsi="Arial" w:cs="Arial"/>
        </w:rPr>
      </w:pPr>
      <w:r>
        <w:rPr>
          <w:rFonts w:ascii="Arial" w:hAnsi="Arial"/>
          <w:color w:val="1F497D"/>
        </w:rPr>
        <w:t>The week has been shortlisted for Best Campaign on a Shoestring at the 2023 Memcom Awards.</w:t>
      </w:r>
    </w:p>
    <w:p w14:paraId="7A6F9B45" w14:textId="77777777" w:rsidR="006B1F45" w:rsidRDefault="006B1F45" w:rsidP="006B1F45">
      <w:pPr>
        <w:rPr>
          <w:rFonts w:ascii="Arial" w:hAnsi="Arial" w:cs="Arial"/>
        </w:rPr>
      </w:pPr>
    </w:p>
    <w:p w14:paraId="4E81B3C3" w14:textId="77777777" w:rsidR="000A42FE" w:rsidRPr="006B1F45" w:rsidRDefault="000A42FE" w:rsidP="006B1F45">
      <w:pPr>
        <w:rPr>
          <w:rFonts w:ascii="Arial" w:hAnsi="Arial" w:cs="Arial"/>
        </w:rPr>
      </w:pPr>
    </w:p>
    <w:p w14:paraId="26A49569" w14:textId="77777777" w:rsidR="006B1F45" w:rsidRPr="001B28FD" w:rsidRDefault="006B1F45" w:rsidP="006B1F45">
      <w:pPr>
        <w:rPr>
          <w:rFonts w:ascii="Arial" w:hAnsi="Arial" w:cs="Arial"/>
          <w:b/>
          <w:bCs/>
        </w:rPr>
      </w:pPr>
      <w:r w:rsidRPr="001B28FD">
        <w:rPr>
          <w:rFonts w:ascii="Arial" w:hAnsi="Arial" w:cs="Arial"/>
          <w:b/>
          <w:bCs/>
        </w:rPr>
        <w:t xml:space="preserve">New Year – New You? No Thank You </w:t>
      </w:r>
    </w:p>
    <w:p w14:paraId="1304B3FD" w14:textId="77777777" w:rsidR="006B1F45" w:rsidRPr="006B1F45" w:rsidRDefault="006B1F45" w:rsidP="006B1F45">
      <w:pPr>
        <w:rPr>
          <w:rFonts w:ascii="Arial" w:hAnsi="Arial" w:cs="Arial"/>
        </w:rPr>
      </w:pPr>
      <w:r w:rsidRPr="006B1F45">
        <w:rPr>
          <w:rFonts w:ascii="Arial" w:hAnsi="Arial" w:cs="Arial"/>
        </w:rPr>
        <w:t>Our hugely popular New Year campaign was picked up and featured in all major newspapers, including a front page splash in The Times. It was discussed on LBC, across the BBC radio network and featured in Grazia magazine.</w:t>
      </w:r>
    </w:p>
    <w:p w14:paraId="3679B865" w14:textId="77777777" w:rsidR="006B1F45" w:rsidRPr="006B1F45" w:rsidRDefault="006B1F45" w:rsidP="006B1F45">
      <w:pPr>
        <w:rPr>
          <w:rFonts w:ascii="Arial" w:hAnsi="Arial" w:cs="Arial"/>
        </w:rPr>
      </w:pPr>
    </w:p>
    <w:p w14:paraId="76A3B91B" w14:textId="77777777" w:rsidR="006B1F45" w:rsidRPr="001B28FD" w:rsidRDefault="006B1F45" w:rsidP="006B1F45">
      <w:pPr>
        <w:rPr>
          <w:rFonts w:ascii="Arial" w:hAnsi="Arial" w:cs="Arial"/>
          <w:b/>
          <w:bCs/>
        </w:rPr>
      </w:pPr>
      <w:r w:rsidRPr="001B28FD">
        <w:rPr>
          <w:rFonts w:ascii="Arial" w:hAnsi="Arial" w:cs="Arial"/>
          <w:b/>
          <w:bCs/>
        </w:rPr>
        <w:t>The BDA on social media</w:t>
      </w:r>
    </w:p>
    <w:p w14:paraId="0201266A" w14:textId="77777777" w:rsidR="006B1F45" w:rsidRPr="006B1F45" w:rsidRDefault="006B1F45" w:rsidP="006B1F45">
      <w:pPr>
        <w:rPr>
          <w:rFonts w:ascii="Arial" w:hAnsi="Arial" w:cs="Arial"/>
        </w:rPr>
      </w:pPr>
      <w:r w:rsidRPr="006B1F45">
        <w:rPr>
          <w:rFonts w:ascii="Arial" w:hAnsi="Arial" w:cs="Arial"/>
        </w:rPr>
        <w:t>Increased total followers across our social channels by 16% on previous year to 119,000.</w:t>
      </w:r>
    </w:p>
    <w:p w14:paraId="7A67F80B" w14:textId="3E0BB43A" w:rsidR="006B1F45" w:rsidRPr="006B1F45" w:rsidRDefault="006B1F45" w:rsidP="006B1F45">
      <w:pPr>
        <w:rPr>
          <w:rFonts w:ascii="Arial" w:hAnsi="Arial" w:cs="Arial"/>
        </w:rPr>
      </w:pPr>
      <w:r w:rsidRPr="006B1F45">
        <w:rPr>
          <w:rFonts w:ascii="Arial" w:hAnsi="Arial" w:cs="Arial"/>
        </w:rPr>
        <w:t>6.9 million impressions on social media throughout the year.</w:t>
      </w:r>
    </w:p>
    <w:p w14:paraId="69F17B22" w14:textId="77777777" w:rsidR="006B1F45" w:rsidRPr="006B1F45" w:rsidRDefault="006B1F45" w:rsidP="006B1F45">
      <w:pPr>
        <w:rPr>
          <w:rFonts w:ascii="Arial" w:hAnsi="Arial" w:cs="Arial"/>
        </w:rPr>
      </w:pPr>
      <w:r w:rsidRPr="006B1F45">
        <w:rPr>
          <w:rFonts w:ascii="Arial" w:hAnsi="Arial" w:cs="Arial"/>
        </w:rPr>
        <w:t>Over 302,000 people, including members of the public and companies, used our Find a Dietitian directory at bda.uk.com to search and send more than 3700 enquiries to freelance dietitian members and their businesses.</w:t>
      </w:r>
    </w:p>
    <w:p w14:paraId="3D07787C" w14:textId="77777777" w:rsidR="001B28FD" w:rsidRDefault="001B28FD" w:rsidP="001B28FD">
      <w:pPr>
        <w:pStyle w:val="BDAARsubhead"/>
      </w:pPr>
    </w:p>
    <w:p w14:paraId="58912814" w14:textId="533F4358" w:rsidR="006B1F45" w:rsidRPr="006B1F45" w:rsidRDefault="006B1F45" w:rsidP="001B28FD">
      <w:pPr>
        <w:pStyle w:val="BDAARsubhead"/>
      </w:pPr>
      <w:r w:rsidRPr="006B1F45">
        <w:t>Widening our reach</w:t>
      </w:r>
    </w:p>
    <w:p w14:paraId="5AD32914" w14:textId="3B555233" w:rsidR="006B1F45" w:rsidRPr="006B1F45" w:rsidRDefault="006B1F45" w:rsidP="006B1F45">
      <w:pPr>
        <w:rPr>
          <w:rFonts w:ascii="Arial" w:hAnsi="Arial" w:cs="Arial"/>
        </w:rPr>
      </w:pPr>
      <w:r w:rsidRPr="006B1F45">
        <w:rPr>
          <w:rFonts w:ascii="Arial" w:hAnsi="Arial" w:cs="Arial"/>
        </w:rPr>
        <w:t xml:space="preserve">Attended party conferences to raise the key issues facing the NHS and dietetic workforce. </w:t>
      </w:r>
    </w:p>
    <w:p w14:paraId="15D3E696" w14:textId="77777777" w:rsidR="006B1F45" w:rsidRPr="006B1F45" w:rsidRDefault="006B1F45" w:rsidP="006B1F45">
      <w:pPr>
        <w:rPr>
          <w:rFonts w:ascii="Arial" w:hAnsi="Arial" w:cs="Arial"/>
        </w:rPr>
      </w:pPr>
      <w:r w:rsidRPr="006B1F45">
        <w:rPr>
          <w:rFonts w:ascii="Arial" w:hAnsi="Arial" w:cs="Arial"/>
        </w:rPr>
        <w:t>Continued to submit to Government and Parliamentary consultations and inquiries, as well as attending Parliamentary events to ensure dietitians help shape the policy agenda.</w:t>
      </w:r>
    </w:p>
    <w:p w14:paraId="611C4500" w14:textId="77777777" w:rsidR="006B1F45" w:rsidRPr="006B1F45" w:rsidRDefault="006B1F45" w:rsidP="006B1F45">
      <w:pPr>
        <w:rPr>
          <w:rFonts w:ascii="Arial" w:hAnsi="Arial" w:cs="Arial"/>
        </w:rPr>
      </w:pPr>
      <w:r w:rsidRPr="006B1F45">
        <w:rPr>
          <w:rFonts w:ascii="Arial" w:hAnsi="Arial" w:cs="Arial"/>
        </w:rPr>
        <w:t>Worked with the TUC and others to make sure that the lived experiences of our members are heard at the Covid-19 Inquiry and that lessons are learned.</w:t>
      </w:r>
    </w:p>
    <w:p w14:paraId="73C8E264" w14:textId="77777777" w:rsidR="006B1F45" w:rsidRPr="006B1F45" w:rsidRDefault="006B1F45" w:rsidP="006B1F45">
      <w:pPr>
        <w:rPr>
          <w:rFonts w:ascii="Arial" w:hAnsi="Arial" w:cs="Arial"/>
        </w:rPr>
      </w:pPr>
      <w:r w:rsidRPr="006B1F45">
        <w:rPr>
          <w:rFonts w:ascii="Arial" w:hAnsi="Arial" w:cs="Arial"/>
        </w:rPr>
        <w:t>9 partner surveys shared, meaning our members had their say on big health and nutrition topics more than 2800 times.</w:t>
      </w:r>
    </w:p>
    <w:p w14:paraId="6F0E0AC2" w14:textId="77777777" w:rsidR="006B1F45" w:rsidRPr="006B1F45" w:rsidRDefault="006B1F45" w:rsidP="006B1F45">
      <w:pPr>
        <w:rPr>
          <w:rFonts w:ascii="Arial" w:hAnsi="Arial" w:cs="Arial"/>
        </w:rPr>
      </w:pPr>
      <w:r w:rsidRPr="006B1F45">
        <w:rPr>
          <w:rFonts w:ascii="Arial" w:hAnsi="Arial" w:cs="Arial"/>
        </w:rPr>
        <w:t>Work Ready is a technical partner of the Workforce Nutrition Alliance, a global initiative countering the impact of poor nutrition on individuals, businesses and economies.</w:t>
      </w:r>
    </w:p>
    <w:p w14:paraId="3A4D2DF2" w14:textId="77777777" w:rsidR="006B1F45" w:rsidRPr="006B1F45" w:rsidRDefault="006B1F45" w:rsidP="006B1F45">
      <w:pPr>
        <w:rPr>
          <w:rFonts w:ascii="Arial" w:hAnsi="Arial" w:cs="Arial"/>
        </w:rPr>
      </w:pPr>
      <w:r w:rsidRPr="006B1F45">
        <w:rPr>
          <w:rFonts w:ascii="Arial" w:hAnsi="Arial" w:cs="Arial"/>
        </w:rPr>
        <w:t>Our Work Ready policy lead worked with the Royal Society of Public Health on a digital resource on ‘AHPs and Work,’ which highlights the value of Allied Health Professionals in the wider policy agenda to support people to remain well in work.</w:t>
      </w:r>
    </w:p>
    <w:p w14:paraId="198282E7" w14:textId="77777777" w:rsidR="006B1F45" w:rsidRPr="006B1F45" w:rsidRDefault="006B1F45" w:rsidP="006B1F45">
      <w:pPr>
        <w:rPr>
          <w:rFonts w:ascii="Arial" w:hAnsi="Arial" w:cs="Arial"/>
        </w:rPr>
      </w:pPr>
      <w:r w:rsidRPr="006B1F45">
        <w:rPr>
          <w:rFonts w:ascii="Arial" w:hAnsi="Arial" w:cs="Arial"/>
        </w:rPr>
        <w:t xml:space="preserve">Work Ready attended Health and Wellbeing at Work - Sue Baic led a talk on the nutrition and health impacts of shift work. </w:t>
      </w:r>
    </w:p>
    <w:p w14:paraId="529AA244" w14:textId="77777777" w:rsidR="000A42FE" w:rsidRDefault="000A42FE" w:rsidP="006B1F45">
      <w:pPr>
        <w:rPr>
          <w:rFonts w:ascii="Arial" w:hAnsi="Arial" w:cs="Arial"/>
          <w:b/>
          <w:bCs/>
        </w:rPr>
      </w:pPr>
    </w:p>
    <w:p w14:paraId="602C1A37" w14:textId="47A651BD" w:rsidR="006B1F45" w:rsidRPr="00B16217" w:rsidRDefault="006B1F45" w:rsidP="006B1F45">
      <w:pPr>
        <w:rPr>
          <w:rFonts w:ascii="Arial" w:hAnsi="Arial" w:cs="Arial"/>
          <w:b/>
          <w:bCs/>
        </w:rPr>
      </w:pPr>
      <w:r w:rsidRPr="00B16217">
        <w:rPr>
          <w:rFonts w:ascii="Arial" w:hAnsi="Arial" w:cs="Arial"/>
          <w:b/>
          <w:bCs/>
        </w:rPr>
        <w:t>Attended events including:</w:t>
      </w:r>
    </w:p>
    <w:p w14:paraId="16F6A3F9" w14:textId="5EDE6B4A" w:rsidR="006B1F45" w:rsidRPr="00B16217" w:rsidRDefault="006B1F45" w:rsidP="00B16217">
      <w:pPr>
        <w:rPr>
          <w:rFonts w:ascii="Arial" w:hAnsi="Arial" w:cs="Arial"/>
        </w:rPr>
      </w:pPr>
      <w:r w:rsidRPr="00B16217">
        <w:rPr>
          <w:rFonts w:ascii="Arial" w:hAnsi="Arial" w:cs="Arial"/>
        </w:rPr>
        <w:t xml:space="preserve">Primary Care and Public Health Conference 2022 </w:t>
      </w:r>
    </w:p>
    <w:p w14:paraId="0EFD41D4" w14:textId="7FEDA7E0" w:rsidR="006B1F45" w:rsidRPr="00B16217" w:rsidRDefault="006B1F45" w:rsidP="00B16217">
      <w:pPr>
        <w:rPr>
          <w:rFonts w:ascii="Arial" w:hAnsi="Arial" w:cs="Arial"/>
        </w:rPr>
      </w:pPr>
      <w:r w:rsidRPr="00B16217">
        <w:rPr>
          <w:rFonts w:ascii="Arial" w:hAnsi="Arial" w:cs="Arial"/>
        </w:rPr>
        <w:t>NHS Scotland Event 2022</w:t>
      </w:r>
    </w:p>
    <w:p w14:paraId="24D3289A" w14:textId="1A10496E" w:rsidR="006B1F45" w:rsidRPr="00B16217" w:rsidRDefault="006B1F45" w:rsidP="00B16217">
      <w:pPr>
        <w:rPr>
          <w:rFonts w:ascii="Arial" w:hAnsi="Arial" w:cs="Arial"/>
        </w:rPr>
      </w:pPr>
      <w:r w:rsidRPr="00B16217">
        <w:rPr>
          <w:rFonts w:ascii="Arial" w:hAnsi="Arial" w:cs="Arial"/>
        </w:rPr>
        <w:t>IDDSI Festival</w:t>
      </w:r>
    </w:p>
    <w:p w14:paraId="53C95377" w14:textId="5E291262" w:rsidR="006B1F45" w:rsidRPr="00B16217" w:rsidRDefault="006B1F45" w:rsidP="00B16217">
      <w:pPr>
        <w:rPr>
          <w:rFonts w:ascii="Arial" w:hAnsi="Arial" w:cs="Arial"/>
        </w:rPr>
      </w:pPr>
      <w:r w:rsidRPr="00B16217">
        <w:rPr>
          <w:rFonts w:ascii="Arial" w:hAnsi="Arial" w:cs="Arial"/>
        </w:rPr>
        <w:t>Welsh NHS Confederation Annual Conference 2022</w:t>
      </w:r>
    </w:p>
    <w:p w14:paraId="6D93ECEC" w14:textId="616671F3" w:rsidR="006B1F45" w:rsidRPr="00B16217" w:rsidRDefault="006B1F45" w:rsidP="00B16217">
      <w:pPr>
        <w:rPr>
          <w:rFonts w:ascii="Arial" w:hAnsi="Arial" w:cs="Arial"/>
        </w:rPr>
      </w:pPr>
      <w:r w:rsidRPr="00B16217">
        <w:rPr>
          <w:rFonts w:ascii="Arial" w:hAnsi="Arial" w:cs="Arial"/>
        </w:rPr>
        <w:t>Healthcare Support Worker Conference</w:t>
      </w:r>
    </w:p>
    <w:p w14:paraId="5EF4FAC4" w14:textId="69E637D4" w:rsidR="00B16217" w:rsidRDefault="00B16217">
      <w:pPr>
        <w:rPr>
          <w:rFonts w:ascii="Arial" w:hAnsi="Arial" w:cs="Arial"/>
        </w:rPr>
      </w:pPr>
      <w:r>
        <w:rPr>
          <w:rFonts w:ascii="Arial" w:hAnsi="Arial" w:cs="Arial"/>
        </w:rPr>
        <w:br w:type="page"/>
      </w:r>
    </w:p>
    <w:p w14:paraId="19C7D820" w14:textId="20949549" w:rsidR="006B1F45" w:rsidRPr="006B1F45" w:rsidRDefault="006B1F45" w:rsidP="000A42FE">
      <w:pPr>
        <w:pStyle w:val="BDAARheader"/>
      </w:pPr>
      <w:r w:rsidRPr="006B1F45">
        <w:lastRenderedPageBreak/>
        <w:t>Harnessing innovation and development opportunities</w:t>
      </w:r>
    </w:p>
    <w:p w14:paraId="1A7B74F8" w14:textId="77777777" w:rsidR="000A42FE" w:rsidRDefault="000A42FE" w:rsidP="006B1F45">
      <w:pPr>
        <w:rPr>
          <w:rFonts w:ascii="Arial" w:hAnsi="Arial" w:cs="Arial"/>
        </w:rPr>
      </w:pPr>
    </w:p>
    <w:p w14:paraId="22BAF9BA" w14:textId="6544C661" w:rsidR="006B1F45" w:rsidRPr="006B1F45" w:rsidRDefault="006B1F45" w:rsidP="000A42FE">
      <w:pPr>
        <w:pStyle w:val="BDAARsubhead"/>
      </w:pPr>
      <w:r w:rsidRPr="006B1F45">
        <w:t>Strengthening the evidence-base</w:t>
      </w:r>
    </w:p>
    <w:p w14:paraId="7A0B0D96" w14:textId="2133821E" w:rsidR="006B1F45" w:rsidRPr="006B1F45" w:rsidRDefault="000A42FE" w:rsidP="006B1F45">
      <w:pPr>
        <w:rPr>
          <w:rFonts w:ascii="Arial" w:hAnsi="Arial" w:cs="Arial"/>
        </w:rPr>
      </w:pPr>
      <w:r>
        <w:rPr>
          <w:rFonts w:ascii="Arial" w:hAnsi="Arial" w:cs="Arial"/>
        </w:rPr>
        <w:t>1</w:t>
      </w:r>
      <w:r w:rsidR="006B1F45" w:rsidRPr="006B1F45">
        <w:rPr>
          <w:rFonts w:ascii="Arial" w:hAnsi="Arial" w:cs="Arial"/>
        </w:rPr>
        <w:t xml:space="preserve">20 attendees at our Research Symposium, including many students in person and via live stream. </w:t>
      </w:r>
    </w:p>
    <w:p w14:paraId="15153C77" w14:textId="77777777" w:rsidR="006B1F45" w:rsidRPr="006B1F45" w:rsidRDefault="006B1F45" w:rsidP="006B1F45">
      <w:pPr>
        <w:rPr>
          <w:rFonts w:ascii="Arial" w:hAnsi="Arial" w:cs="Arial"/>
        </w:rPr>
      </w:pPr>
      <w:r w:rsidRPr="006B1F45">
        <w:rPr>
          <w:rFonts w:ascii="Arial" w:hAnsi="Arial" w:cs="Arial"/>
        </w:rPr>
        <w:t>50 attendees at Symprove’s breakfast session on the day.</w:t>
      </w:r>
    </w:p>
    <w:p w14:paraId="7CA0F2D6" w14:textId="77777777" w:rsidR="006B1F45" w:rsidRPr="006B1F45" w:rsidRDefault="006B1F45" w:rsidP="006B1F45">
      <w:pPr>
        <w:rPr>
          <w:rFonts w:ascii="Arial" w:hAnsi="Arial" w:cs="Arial"/>
        </w:rPr>
      </w:pPr>
      <w:r w:rsidRPr="006B1F45">
        <w:rPr>
          <w:rFonts w:ascii="Arial" w:hAnsi="Arial" w:cs="Arial"/>
        </w:rPr>
        <w:t>6 projects funded by the General Education Fund, totalling £154,000.</w:t>
      </w:r>
    </w:p>
    <w:p w14:paraId="5721F097" w14:textId="6F5979F5" w:rsidR="006B1F45" w:rsidRPr="006B1F45" w:rsidRDefault="006B1F45" w:rsidP="006B1F45">
      <w:pPr>
        <w:rPr>
          <w:rFonts w:ascii="Arial" w:hAnsi="Arial" w:cs="Arial"/>
        </w:rPr>
      </w:pPr>
      <w:r w:rsidRPr="006B1F45">
        <w:rPr>
          <w:rFonts w:ascii="Arial" w:hAnsi="Arial" w:cs="Arial"/>
        </w:rPr>
        <w:t>13 new applications received.14 PEN reviews completed.</w:t>
      </w:r>
    </w:p>
    <w:p w14:paraId="43F65516" w14:textId="77777777" w:rsidR="006B1F45" w:rsidRPr="006B1F45" w:rsidRDefault="006B1F45" w:rsidP="006B1F45">
      <w:pPr>
        <w:rPr>
          <w:rFonts w:ascii="Arial" w:hAnsi="Arial" w:cs="Arial"/>
        </w:rPr>
      </w:pPr>
      <w:r w:rsidRPr="006B1F45">
        <w:rPr>
          <w:rFonts w:ascii="Arial" w:hAnsi="Arial" w:cs="Arial"/>
        </w:rPr>
        <w:t xml:space="preserve">6 documents endorsed. </w:t>
      </w:r>
    </w:p>
    <w:p w14:paraId="77A3E2B7" w14:textId="77777777" w:rsidR="006B1F45" w:rsidRPr="006B1F45" w:rsidRDefault="006B1F45" w:rsidP="006B1F45">
      <w:pPr>
        <w:rPr>
          <w:rFonts w:ascii="Arial" w:hAnsi="Arial" w:cs="Arial"/>
        </w:rPr>
      </w:pPr>
      <w:r w:rsidRPr="006B1F45">
        <w:rPr>
          <w:rFonts w:ascii="Arial" w:hAnsi="Arial" w:cs="Arial"/>
        </w:rPr>
        <w:t>Worked with other nutrition organisations as part of the Nutrition Society’s ‘Workplace Diet and Health’ Special Interest Group to form a platform for the promotion of high-quality nutritional research. Link</w:t>
      </w:r>
    </w:p>
    <w:p w14:paraId="653D791E" w14:textId="77777777" w:rsidR="006B1F45" w:rsidRPr="006B1F45" w:rsidRDefault="006B1F45" w:rsidP="006B1F45">
      <w:pPr>
        <w:rPr>
          <w:rFonts w:ascii="Arial" w:hAnsi="Arial" w:cs="Arial"/>
        </w:rPr>
      </w:pPr>
    </w:p>
    <w:p w14:paraId="025C70CF" w14:textId="77777777" w:rsidR="006B1F45" w:rsidRPr="000A42FE" w:rsidRDefault="006B1F45" w:rsidP="006B1F45">
      <w:pPr>
        <w:rPr>
          <w:rFonts w:ascii="Arial" w:hAnsi="Arial" w:cs="Arial"/>
          <w:b/>
          <w:bCs/>
        </w:rPr>
      </w:pPr>
      <w:r w:rsidRPr="000A42FE">
        <w:rPr>
          <w:rFonts w:ascii="Arial" w:hAnsi="Arial" w:cs="Arial"/>
          <w:b/>
          <w:bCs/>
        </w:rPr>
        <w:t xml:space="preserve">Continual Professional Development </w:t>
      </w:r>
    </w:p>
    <w:p w14:paraId="2F6060CF" w14:textId="77777777" w:rsidR="006B1F45" w:rsidRPr="006B1F45" w:rsidRDefault="006B1F45" w:rsidP="006B1F45">
      <w:pPr>
        <w:rPr>
          <w:rFonts w:ascii="Arial" w:hAnsi="Arial" w:cs="Arial"/>
        </w:rPr>
      </w:pPr>
      <w:r w:rsidRPr="006B1F45">
        <w:rPr>
          <w:rFonts w:ascii="Arial" w:hAnsi="Arial" w:cs="Arial"/>
        </w:rPr>
        <w:t>Ran a session on CPD at Groups and Branches Day.</w:t>
      </w:r>
    </w:p>
    <w:p w14:paraId="1F6EB41A" w14:textId="77777777" w:rsidR="006B1F45" w:rsidRPr="006B1F45" w:rsidRDefault="006B1F45" w:rsidP="006B1F45">
      <w:pPr>
        <w:rPr>
          <w:rFonts w:ascii="Arial" w:hAnsi="Arial" w:cs="Arial"/>
        </w:rPr>
      </w:pPr>
      <w:r w:rsidRPr="006B1F45">
        <w:rPr>
          <w:rFonts w:ascii="Arial" w:hAnsi="Arial" w:cs="Arial"/>
        </w:rPr>
        <w:t>Delivered 59 classroom courses to 905 attendees.</w:t>
      </w:r>
    </w:p>
    <w:p w14:paraId="75001E30" w14:textId="77777777" w:rsidR="006B1F45" w:rsidRPr="006B1F45" w:rsidRDefault="006B1F45" w:rsidP="006B1F45">
      <w:pPr>
        <w:rPr>
          <w:rFonts w:ascii="Arial" w:hAnsi="Arial" w:cs="Arial"/>
        </w:rPr>
      </w:pPr>
      <w:r w:rsidRPr="006B1F45">
        <w:rPr>
          <w:rFonts w:ascii="Arial" w:hAnsi="Arial" w:cs="Arial"/>
        </w:rPr>
        <w:t>78 registrations to online courses.</w:t>
      </w:r>
    </w:p>
    <w:p w14:paraId="209301FD" w14:textId="77777777" w:rsidR="006B1F45" w:rsidRPr="006B1F45" w:rsidRDefault="006B1F45" w:rsidP="006B1F45">
      <w:pPr>
        <w:rPr>
          <w:rFonts w:ascii="Arial" w:hAnsi="Arial" w:cs="Arial"/>
        </w:rPr>
      </w:pPr>
      <w:r w:rsidRPr="006B1F45">
        <w:rPr>
          <w:rFonts w:ascii="Arial" w:hAnsi="Arial" w:cs="Arial"/>
        </w:rPr>
        <w:t xml:space="preserve">60 attendees at the PENG Clinical Update Course held virtually. </w:t>
      </w:r>
    </w:p>
    <w:p w14:paraId="42C005C6" w14:textId="77777777" w:rsidR="006B1F45" w:rsidRPr="006B1F45" w:rsidRDefault="006B1F45" w:rsidP="006B1F45">
      <w:pPr>
        <w:rPr>
          <w:rFonts w:ascii="Arial" w:hAnsi="Arial" w:cs="Arial"/>
        </w:rPr>
      </w:pPr>
      <w:r w:rsidRPr="006B1F45">
        <w:rPr>
          <w:rFonts w:ascii="Arial" w:hAnsi="Arial" w:cs="Arial"/>
        </w:rPr>
        <w:t xml:space="preserve">50+ attendees at the PENG Clinical Skills training course in Birmingham.  </w:t>
      </w:r>
    </w:p>
    <w:p w14:paraId="5BAA65FA" w14:textId="77777777" w:rsidR="006B1F45" w:rsidRPr="006B1F45" w:rsidRDefault="006B1F45" w:rsidP="006B1F45">
      <w:pPr>
        <w:rPr>
          <w:rFonts w:ascii="Arial" w:hAnsi="Arial" w:cs="Arial"/>
        </w:rPr>
      </w:pPr>
      <w:r w:rsidRPr="006B1F45">
        <w:rPr>
          <w:rFonts w:ascii="Arial" w:hAnsi="Arial" w:cs="Arial"/>
        </w:rPr>
        <w:t xml:space="preserve">6 Paediatric Module courses held with 250 attendees, 80 students gaining MSc credits. </w:t>
      </w:r>
    </w:p>
    <w:p w14:paraId="1873165B" w14:textId="4138F795" w:rsidR="006B1F45" w:rsidRPr="006B1F45" w:rsidRDefault="006B1F45" w:rsidP="006B1F45">
      <w:pPr>
        <w:rPr>
          <w:rFonts w:ascii="Arial" w:hAnsi="Arial" w:cs="Arial"/>
        </w:rPr>
      </w:pPr>
      <w:r w:rsidRPr="006B1F45">
        <w:rPr>
          <w:rFonts w:ascii="Arial" w:hAnsi="Arial" w:cs="Arial"/>
        </w:rPr>
        <w:t>Record number of service level agreements with specialist groups providing support for organisation and delivery of the following:</w:t>
      </w:r>
    </w:p>
    <w:p w14:paraId="122D6E9D" w14:textId="77777777" w:rsidR="006B1F45" w:rsidRPr="006B1F45" w:rsidRDefault="006B1F45" w:rsidP="006B1F45">
      <w:pPr>
        <w:rPr>
          <w:rFonts w:ascii="Arial" w:hAnsi="Arial" w:cs="Arial"/>
        </w:rPr>
      </w:pPr>
      <w:r w:rsidRPr="006B1F45">
        <w:rPr>
          <w:rFonts w:ascii="Arial" w:hAnsi="Arial" w:cs="Arial"/>
        </w:rPr>
        <w:t xml:space="preserve">4 courses </w:t>
      </w:r>
    </w:p>
    <w:p w14:paraId="73F9306F" w14:textId="77777777" w:rsidR="006B1F45" w:rsidRPr="006B1F45" w:rsidRDefault="006B1F45" w:rsidP="006B1F45">
      <w:pPr>
        <w:rPr>
          <w:rFonts w:ascii="Arial" w:hAnsi="Arial" w:cs="Arial"/>
        </w:rPr>
      </w:pPr>
      <w:r w:rsidRPr="006B1F45">
        <w:rPr>
          <w:rFonts w:ascii="Arial" w:hAnsi="Arial" w:cs="Arial"/>
        </w:rPr>
        <w:t xml:space="preserve">9 webinars </w:t>
      </w:r>
    </w:p>
    <w:p w14:paraId="39C40364" w14:textId="77777777" w:rsidR="006B1F45" w:rsidRPr="006B1F45" w:rsidRDefault="006B1F45" w:rsidP="006B1F45">
      <w:pPr>
        <w:rPr>
          <w:rFonts w:ascii="Arial" w:hAnsi="Arial" w:cs="Arial"/>
        </w:rPr>
      </w:pPr>
      <w:r w:rsidRPr="006B1F45">
        <w:rPr>
          <w:rFonts w:ascii="Arial" w:hAnsi="Arial" w:cs="Arial"/>
        </w:rPr>
        <w:t xml:space="preserve">4 study sessions </w:t>
      </w:r>
    </w:p>
    <w:p w14:paraId="2FC2F0EA" w14:textId="77777777" w:rsidR="006B1F45" w:rsidRPr="006B1F45" w:rsidRDefault="006B1F45" w:rsidP="006B1F45">
      <w:pPr>
        <w:rPr>
          <w:rFonts w:ascii="Arial" w:hAnsi="Arial" w:cs="Arial"/>
        </w:rPr>
      </w:pPr>
      <w:r w:rsidRPr="006B1F45">
        <w:rPr>
          <w:rFonts w:ascii="Arial" w:hAnsi="Arial" w:cs="Arial"/>
        </w:rPr>
        <w:t xml:space="preserve">1 face to face study day </w:t>
      </w:r>
    </w:p>
    <w:p w14:paraId="64A115D3" w14:textId="77777777" w:rsidR="006B1F45" w:rsidRPr="006B1F45" w:rsidRDefault="006B1F45" w:rsidP="006B1F45">
      <w:pPr>
        <w:rPr>
          <w:rFonts w:ascii="Arial" w:hAnsi="Arial" w:cs="Arial"/>
        </w:rPr>
      </w:pPr>
      <w:r w:rsidRPr="006B1F45">
        <w:rPr>
          <w:rFonts w:ascii="Arial" w:hAnsi="Arial" w:cs="Arial"/>
        </w:rPr>
        <w:t xml:space="preserve">2 virtual study days </w:t>
      </w:r>
    </w:p>
    <w:p w14:paraId="12CF312C" w14:textId="77777777" w:rsidR="006B1F45" w:rsidRPr="006B1F45" w:rsidRDefault="006B1F45" w:rsidP="006B1F45">
      <w:pPr>
        <w:rPr>
          <w:rFonts w:ascii="Arial" w:hAnsi="Arial" w:cs="Arial"/>
        </w:rPr>
      </w:pPr>
      <w:r w:rsidRPr="006B1F45">
        <w:rPr>
          <w:rFonts w:ascii="Arial" w:hAnsi="Arial" w:cs="Arial"/>
        </w:rPr>
        <w:t xml:space="preserve">3 hybrid study days </w:t>
      </w:r>
    </w:p>
    <w:p w14:paraId="64D09B07" w14:textId="77777777" w:rsidR="000A42FE" w:rsidRDefault="000A42FE" w:rsidP="006B1F45">
      <w:pPr>
        <w:rPr>
          <w:rFonts w:ascii="Arial" w:hAnsi="Arial" w:cs="Arial"/>
        </w:rPr>
      </w:pPr>
    </w:p>
    <w:p w14:paraId="1A2E4C41" w14:textId="4AE9CC7E" w:rsidR="006B1F45" w:rsidRPr="006B1F45" w:rsidRDefault="006B1F45" w:rsidP="000A42FE">
      <w:pPr>
        <w:pStyle w:val="BDAARsubhead"/>
      </w:pPr>
      <w:r w:rsidRPr="006B1F45">
        <w:t>The strength of our partnerships</w:t>
      </w:r>
    </w:p>
    <w:p w14:paraId="7D302B22" w14:textId="61BCF378" w:rsidR="006B1F45" w:rsidRPr="006B1F45" w:rsidRDefault="006B1F45" w:rsidP="006B1F45">
      <w:pPr>
        <w:rPr>
          <w:rFonts w:ascii="Arial" w:hAnsi="Arial" w:cs="Arial"/>
        </w:rPr>
      </w:pPr>
      <w:r w:rsidRPr="006B1F45">
        <w:rPr>
          <w:rFonts w:ascii="Arial" w:hAnsi="Arial" w:cs="Arial"/>
        </w:rPr>
        <w:t xml:space="preserve">6 strategic partners </w:t>
      </w:r>
    </w:p>
    <w:p w14:paraId="3BF3A92B" w14:textId="051822D3" w:rsidR="006B1F45" w:rsidRPr="006B1F45" w:rsidRDefault="006B1F45" w:rsidP="006B1F45">
      <w:pPr>
        <w:rPr>
          <w:rFonts w:ascii="Arial" w:hAnsi="Arial" w:cs="Arial"/>
        </w:rPr>
      </w:pPr>
      <w:r w:rsidRPr="006B1F45">
        <w:rPr>
          <w:rFonts w:ascii="Arial" w:hAnsi="Arial" w:cs="Arial"/>
        </w:rPr>
        <w:t xml:space="preserve">8 supporter members </w:t>
      </w:r>
    </w:p>
    <w:p w14:paraId="5AD8F63A" w14:textId="77777777" w:rsidR="006B1F45" w:rsidRPr="006B1F45" w:rsidRDefault="006B1F45" w:rsidP="006B1F45">
      <w:pPr>
        <w:rPr>
          <w:rFonts w:ascii="Arial" w:hAnsi="Arial" w:cs="Arial"/>
        </w:rPr>
      </w:pPr>
      <w:r w:rsidRPr="006B1F45">
        <w:rPr>
          <w:rFonts w:ascii="Arial" w:hAnsi="Arial" w:cs="Arial"/>
        </w:rPr>
        <w:t>Welcomed PrecisionBiotics and Benecol as new members.</w:t>
      </w:r>
    </w:p>
    <w:p w14:paraId="349214FC" w14:textId="09FCBA85" w:rsidR="006B1F45" w:rsidRPr="006B1F45" w:rsidRDefault="006B1F45" w:rsidP="006B1F45">
      <w:pPr>
        <w:rPr>
          <w:rFonts w:ascii="Arial" w:hAnsi="Arial" w:cs="Arial"/>
        </w:rPr>
      </w:pPr>
      <w:r w:rsidRPr="006B1F45">
        <w:rPr>
          <w:rFonts w:ascii="Arial" w:hAnsi="Arial" w:cs="Arial"/>
        </w:rPr>
        <w:t>36 pieces of contracted work for our members via partnerships activities.</w:t>
      </w:r>
    </w:p>
    <w:p w14:paraId="4235326F" w14:textId="7EBA7ACA" w:rsidR="006B1F45" w:rsidRPr="006B1F45" w:rsidRDefault="006B1F45" w:rsidP="006B1F45">
      <w:pPr>
        <w:rPr>
          <w:rFonts w:ascii="Arial" w:hAnsi="Arial" w:cs="Arial"/>
        </w:rPr>
      </w:pPr>
      <w:r w:rsidRPr="006B1F45">
        <w:rPr>
          <w:rFonts w:ascii="Arial" w:hAnsi="Arial" w:cs="Arial"/>
        </w:rPr>
        <w:lastRenderedPageBreak/>
        <w:t>Produced two discussion videos with partners to show how our members can influence:</w:t>
      </w:r>
    </w:p>
    <w:p w14:paraId="50A0B905" w14:textId="1F747394" w:rsidR="005060C6" w:rsidRPr="006B1F45" w:rsidRDefault="006B1F45" w:rsidP="006B1F45">
      <w:pPr>
        <w:rPr>
          <w:rFonts w:ascii="Arial" w:hAnsi="Arial" w:cs="Arial"/>
        </w:rPr>
      </w:pPr>
      <w:r w:rsidRPr="006B1F45">
        <w:rPr>
          <w:rFonts w:ascii="Arial" w:hAnsi="Arial" w:cs="Arial"/>
        </w:rPr>
        <w:t xml:space="preserve">A visit to natural source water sites (with Natural Source Waters) </w:t>
      </w:r>
      <w:r w:rsidR="005060C6">
        <w:rPr>
          <w:rFonts w:ascii="Arial" w:hAnsi="Arial" w:cs="Arial"/>
        </w:rPr>
        <w:t>PLAY</w:t>
      </w:r>
      <w:r w:rsidRPr="006B1F45">
        <w:rPr>
          <w:rFonts w:ascii="Arial" w:hAnsi="Arial" w:cs="Arial"/>
        </w:rPr>
        <w:t xml:space="preserve"> VIDEO</w:t>
      </w:r>
      <w:r w:rsidR="005060C6">
        <w:rPr>
          <w:rFonts w:ascii="Arial" w:hAnsi="Arial" w:cs="Arial"/>
        </w:rPr>
        <w:t xml:space="preserve">: </w:t>
      </w:r>
      <w:hyperlink r:id="rId7" w:history="1">
        <w:r w:rsidR="005060C6" w:rsidRPr="007F5D9F">
          <w:rPr>
            <w:rStyle w:val="Hyperlink"/>
            <w:rFonts w:ascii="Arial" w:hAnsi="Arial" w:cs="Arial"/>
          </w:rPr>
          <w:t>https://www.bda.uk.com/resource/dietitians-views-from-a-visit-to-natural-source-waters-sites.html</w:t>
        </w:r>
      </w:hyperlink>
      <w:r w:rsidR="005060C6">
        <w:rPr>
          <w:rFonts w:ascii="Arial" w:hAnsi="Arial" w:cs="Arial"/>
        </w:rPr>
        <w:t xml:space="preserve"> </w:t>
      </w:r>
    </w:p>
    <w:p w14:paraId="46C1F6BD" w14:textId="3E5F9128" w:rsidR="006B1F45" w:rsidRPr="006B1F45" w:rsidRDefault="006B1F45" w:rsidP="006B1F45">
      <w:pPr>
        <w:rPr>
          <w:rFonts w:ascii="Arial" w:hAnsi="Arial" w:cs="Arial"/>
        </w:rPr>
      </w:pPr>
      <w:r w:rsidRPr="006B1F45">
        <w:rPr>
          <w:rFonts w:ascii="Arial" w:hAnsi="Arial" w:cs="Arial"/>
        </w:rPr>
        <w:t xml:space="preserve">The challenges of at home texture modification of meals (with Wiltshire Farm Foods) </w:t>
      </w:r>
      <w:r w:rsidR="005060C6">
        <w:rPr>
          <w:rFonts w:ascii="Arial" w:hAnsi="Arial" w:cs="Arial"/>
        </w:rPr>
        <w:t xml:space="preserve">PLAY VIDEO: </w:t>
      </w:r>
      <w:hyperlink r:id="rId8" w:history="1">
        <w:r w:rsidR="005060C6" w:rsidRPr="007F5D9F">
          <w:rPr>
            <w:rStyle w:val="Hyperlink"/>
            <w:rFonts w:ascii="Arial" w:hAnsi="Arial" w:cs="Arial"/>
          </w:rPr>
          <w:t>https://www.bda.uk.com/resource/ready-steady-blend-now-it-s-your-turn.html</w:t>
        </w:r>
      </w:hyperlink>
    </w:p>
    <w:p w14:paraId="60FDDCBD" w14:textId="6DB59930" w:rsidR="006B1F45" w:rsidRPr="006B1F45" w:rsidRDefault="006B1F45" w:rsidP="006B1F45">
      <w:pPr>
        <w:rPr>
          <w:rFonts w:ascii="Arial" w:hAnsi="Arial" w:cs="Arial"/>
        </w:rPr>
      </w:pPr>
      <w:r w:rsidRPr="006B1F45">
        <w:rPr>
          <w:rFonts w:ascii="Arial" w:hAnsi="Arial" w:cs="Arial"/>
        </w:rPr>
        <w:t>Partnered with Birmingham City Council on the Cook the Commonwealth project, which shared recipes representing all 72 Commonwealth Games participating regions and nations. The work provided more than £16,000 to 19 freelance dietitians who tested, tweaked and photographed 267 recipes.</w:t>
      </w:r>
      <w:r w:rsidR="005060C6">
        <w:rPr>
          <w:rFonts w:ascii="Arial" w:hAnsi="Arial" w:cs="Arial"/>
        </w:rPr>
        <w:t xml:space="preserve"> Find out more: </w:t>
      </w:r>
      <w:hyperlink r:id="rId9" w:history="1">
        <w:r w:rsidR="005060C6" w:rsidRPr="007F5D9F">
          <w:rPr>
            <w:rStyle w:val="Hyperlink"/>
            <w:rFonts w:ascii="Arial" w:hAnsi="Arial" w:cs="Arial"/>
          </w:rPr>
          <w:t>https://www.bda.uk.com/resource/cook-the-commonwealth.html</w:t>
        </w:r>
      </w:hyperlink>
      <w:r w:rsidR="005060C6">
        <w:rPr>
          <w:rFonts w:ascii="Arial" w:hAnsi="Arial" w:cs="Arial"/>
        </w:rPr>
        <w:t xml:space="preserve"> </w:t>
      </w:r>
    </w:p>
    <w:p w14:paraId="4F18189E" w14:textId="0F5D12DC" w:rsidR="006B1F45" w:rsidRPr="006B1F45" w:rsidRDefault="006B1F45" w:rsidP="006B1F45">
      <w:pPr>
        <w:rPr>
          <w:rFonts w:ascii="Arial" w:hAnsi="Arial" w:cs="Arial"/>
        </w:rPr>
      </w:pPr>
      <w:r w:rsidRPr="006B1F45">
        <w:rPr>
          <w:rFonts w:ascii="Arial" w:hAnsi="Arial" w:cs="Arial"/>
        </w:rPr>
        <w:t>Supported Fibre February with partner Quorn, creating a fibre-focused meal planner</w:t>
      </w:r>
      <w:r w:rsidR="000A42FE">
        <w:rPr>
          <w:rFonts w:ascii="Arial" w:hAnsi="Arial" w:cs="Arial"/>
        </w:rPr>
        <w:t xml:space="preserve"> </w:t>
      </w:r>
    </w:p>
    <w:p w14:paraId="2DC02794" w14:textId="77777777" w:rsidR="006B1F45" w:rsidRPr="006B1F45" w:rsidRDefault="006B1F45" w:rsidP="006B1F45">
      <w:pPr>
        <w:rPr>
          <w:rFonts w:ascii="Arial" w:hAnsi="Arial" w:cs="Arial"/>
        </w:rPr>
      </w:pPr>
      <w:r w:rsidRPr="006B1F45">
        <w:rPr>
          <w:rFonts w:ascii="Arial" w:hAnsi="Arial" w:cs="Arial"/>
        </w:rPr>
        <w:t xml:space="preserve">Worked with Oatly to create a Sustainable September calendar, promoting activities we can all do to help protect the planet. </w:t>
      </w:r>
    </w:p>
    <w:p w14:paraId="3FBB153C" w14:textId="77777777" w:rsidR="006B1F45" w:rsidRPr="006B1F45" w:rsidRDefault="006B1F45" w:rsidP="006B1F45">
      <w:pPr>
        <w:rPr>
          <w:rFonts w:ascii="Arial" w:hAnsi="Arial" w:cs="Arial"/>
        </w:rPr>
      </w:pPr>
    </w:p>
    <w:p w14:paraId="33F87C57" w14:textId="77777777" w:rsidR="00AC6B4F" w:rsidRDefault="00AC6B4F">
      <w:pPr>
        <w:rPr>
          <w:rFonts w:ascii="Arial" w:eastAsiaTheme="majorEastAsia" w:hAnsi="Arial" w:cs="Arial"/>
          <w:b/>
          <w:bCs/>
          <w:color w:val="00B3DC"/>
          <w:sz w:val="32"/>
          <w:szCs w:val="32"/>
        </w:rPr>
      </w:pPr>
      <w:r>
        <w:br w:type="page"/>
      </w:r>
    </w:p>
    <w:p w14:paraId="00FE9270" w14:textId="10269A41" w:rsidR="006B1F45" w:rsidRPr="006B1F45" w:rsidRDefault="006B1F45" w:rsidP="00AC6B4F">
      <w:pPr>
        <w:pStyle w:val="BDAARheader"/>
      </w:pPr>
      <w:r w:rsidRPr="006B1F45">
        <w:lastRenderedPageBreak/>
        <w:t>BDA Supported projects</w:t>
      </w:r>
    </w:p>
    <w:p w14:paraId="10DCBA17" w14:textId="77777777" w:rsidR="00AC6B4F" w:rsidRDefault="00AC6B4F" w:rsidP="006B1F45">
      <w:pPr>
        <w:rPr>
          <w:rFonts w:ascii="Arial" w:hAnsi="Arial" w:cs="Arial"/>
          <w:b/>
          <w:bCs/>
        </w:rPr>
      </w:pPr>
    </w:p>
    <w:p w14:paraId="56B1791F" w14:textId="5EC6EF71" w:rsidR="006B1F45" w:rsidRPr="006B1F45" w:rsidRDefault="006B1F45" w:rsidP="006B1F45">
      <w:pPr>
        <w:rPr>
          <w:rFonts w:ascii="Arial" w:hAnsi="Arial" w:cs="Arial"/>
        </w:rPr>
      </w:pPr>
      <w:r w:rsidRPr="000A42FE">
        <w:rPr>
          <w:rFonts w:ascii="Arial" w:hAnsi="Arial" w:cs="Arial"/>
          <w:b/>
          <w:bCs/>
        </w:rPr>
        <w:t>EFAD</w:t>
      </w:r>
      <w:r w:rsidR="000A42FE">
        <w:rPr>
          <w:rFonts w:ascii="Arial" w:hAnsi="Arial" w:cs="Arial"/>
          <w:b/>
          <w:bCs/>
        </w:rPr>
        <w:br/>
      </w:r>
      <w:r w:rsidRPr="006B1F45">
        <w:rPr>
          <w:rFonts w:ascii="Arial" w:hAnsi="Arial" w:cs="Arial"/>
        </w:rPr>
        <w:t>Delivered and handed over the final year of a 5-year successful communications SLA to support EFAD with their communication strategy, and across daily activities.</w:t>
      </w:r>
    </w:p>
    <w:p w14:paraId="55C30466" w14:textId="77777777" w:rsidR="00613F28" w:rsidRDefault="006B1F45" w:rsidP="006B1F45">
      <w:pPr>
        <w:rPr>
          <w:rFonts w:ascii="Arial" w:hAnsi="Arial" w:cs="Arial"/>
        </w:rPr>
      </w:pPr>
      <w:r w:rsidRPr="000A42FE">
        <w:rPr>
          <w:rFonts w:ascii="Arial" w:hAnsi="Arial" w:cs="Arial"/>
          <w:b/>
          <w:bCs/>
        </w:rPr>
        <w:t>SENR</w:t>
      </w:r>
      <w:r w:rsidR="000A42FE">
        <w:rPr>
          <w:rFonts w:ascii="Arial" w:hAnsi="Arial" w:cs="Arial"/>
          <w:b/>
          <w:bCs/>
        </w:rPr>
        <w:br/>
      </w:r>
      <w:r w:rsidR="00613F28" w:rsidRPr="00613F28">
        <w:rPr>
          <w:rFonts w:ascii="Arial" w:hAnsi="Arial" w:cs="Arial"/>
        </w:rPr>
        <w:t>The BDA hosts the highly regarded Sport and Exercise Nutrition Register (SENR), the only voluntary register recognised as the industry standard in sports nutrition.</w:t>
      </w:r>
    </w:p>
    <w:p w14:paraId="6AFDD811" w14:textId="4601BC06" w:rsidR="006B1F45" w:rsidRPr="006B1F45" w:rsidRDefault="006B1F45" w:rsidP="006B1F45">
      <w:pPr>
        <w:rPr>
          <w:rFonts w:ascii="Arial" w:hAnsi="Arial" w:cs="Arial"/>
        </w:rPr>
      </w:pPr>
      <w:r w:rsidRPr="006B1F45">
        <w:rPr>
          <w:rFonts w:ascii="Arial" w:hAnsi="Arial" w:cs="Arial"/>
        </w:rPr>
        <w:t xml:space="preserve">18 </w:t>
      </w:r>
      <w:r w:rsidR="00613F28">
        <w:rPr>
          <w:rFonts w:ascii="Arial" w:hAnsi="Arial" w:cs="Arial"/>
        </w:rPr>
        <w:t xml:space="preserve">SENR </w:t>
      </w:r>
      <w:r w:rsidRPr="006B1F45">
        <w:rPr>
          <w:rFonts w:ascii="Arial" w:hAnsi="Arial" w:cs="Arial"/>
        </w:rPr>
        <w:t>accredited/ endorsed</w:t>
      </w:r>
      <w:r w:rsidR="00613F28">
        <w:rPr>
          <w:rFonts w:ascii="Arial" w:hAnsi="Arial" w:cs="Arial"/>
        </w:rPr>
        <w:t xml:space="preserve"> courses.</w:t>
      </w:r>
    </w:p>
    <w:p w14:paraId="2756FFBC" w14:textId="0015F9BB" w:rsidR="006B1F45" w:rsidRPr="006B1F45" w:rsidRDefault="006B1F45" w:rsidP="006B1F45">
      <w:pPr>
        <w:rPr>
          <w:rFonts w:ascii="Arial" w:hAnsi="Arial" w:cs="Arial"/>
        </w:rPr>
      </w:pPr>
      <w:r w:rsidRPr="006B1F45">
        <w:rPr>
          <w:rFonts w:ascii="Arial" w:hAnsi="Arial" w:cs="Arial"/>
        </w:rPr>
        <w:t>2 documents endorsed</w:t>
      </w:r>
      <w:r w:rsidR="00613F28">
        <w:rPr>
          <w:rFonts w:ascii="Arial" w:hAnsi="Arial" w:cs="Arial"/>
        </w:rPr>
        <w:t xml:space="preserve"> by SENR</w:t>
      </w:r>
      <w:r w:rsidRPr="006B1F45">
        <w:rPr>
          <w:rFonts w:ascii="Arial" w:hAnsi="Arial" w:cs="Arial"/>
        </w:rPr>
        <w:t>.</w:t>
      </w:r>
    </w:p>
    <w:p w14:paraId="2038C762" w14:textId="6D6F7691" w:rsidR="000A42FE" w:rsidRDefault="006B1F45" w:rsidP="006B1F45">
      <w:pPr>
        <w:rPr>
          <w:rFonts w:ascii="Arial" w:hAnsi="Arial" w:cs="Arial"/>
        </w:rPr>
      </w:pPr>
      <w:r w:rsidRPr="006B1F45">
        <w:rPr>
          <w:rFonts w:ascii="Arial" w:hAnsi="Arial" w:cs="Arial"/>
        </w:rPr>
        <w:t xml:space="preserve">Attended </w:t>
      </w:r>
      <w:r w:rsidR="00613F28">
        <w:rPr>
          <w:rFonts w:ascii="Arial" w:hAnsi="Arial" w:cs="Arial"/>
        </w:rPr>
        <w:t>International Sport and Exercise Nutrition Conference.</w:t>
      </w:r>
    </w:p>
    <w:p w14:paraId="7E1A1049" w14:textId="5C1067C9" w:rsidR="006B1F45" w:rsidRPr="000A42FE" w:rsidRDefault="006B1F45" w:rsidP="006B1F45">
      <w:pPr>
        <w:rPr>
          <w:rFonts w:ascii="Arial" w:hAnsi="Arial" w:cs="Arial"/>
        </w:rPr>
      </w:pPr>
      <w:r w:rsidRPr="000A42FE">
        <w:rPr>
          <w:rFonts w:ascii="Arial" w:hAnsi="Arial" w:cs="Arial"/>
          <w:b/>
          <w:bCs/>
        </w:rPr>
        <w:t>BIOS</w:t>
      </w:r>
      <w:r w:rsidR="000A42FE">
        <w:rPr>
          <w:rFonts w:ascii="Arial" w:hAnsi="Arial" w:cs="Arial"/>
          <w:b/>
          <w:bCs/>
        </w:rPr>
        <w:br/>
      </w:r>
      <w:r w:rsidR="00613F28">
        <w:rPr>
          <w:rFonts w:ascii="Arial" w:hAnsi="Arial" w:cs="Arial"/>
        </w:rPr>
        <w:t>The BDA provides</w:t>
      </w:r>
      <w:r w:rsidRPr="006B1F45">
        <w:rPr>
          <w:rFonts w:ascii="Arial" w:hAnsi="Arial" w:cs="Arial"/>
        </w:rPr>
        <w:t xml:space="preserve"> business and policy services to the British and Irish Orthoptic Society (BIOS), a fellow AHP professional association, with 1400+ members.</w:t>
      </w:r>
    </w:p>
    <w:p w14:paraId="48EFC1D8" w14:textId="1495ACE2" w:rsidR="006B1F45" w:rsidRPr="006B1F45" w:rsidRDefault="00613F28" w:rsidP="006B1F45">
      <w:pPr>
        <w:rPr>
          <w:rFonts w:ascii="Arial" w:hAnsi="Arial" w:cs="Arial"/>
        </w:rPr>
      </w:pPr>
      <w:r>
        <w:rPr>
          <w:rFonts w:ascii="Arial" w:hAnsi="Arial" w:cs="Arial"/>
        </w:rPr>
        <w:t>Continued to raise</w:t>
      </w:r>
      <w:r w:rsidR="006B1F45" w:rsidRPr="006B1F45">
        <w:rPr>
          <w:rFonts w:ascii="Arial" w:hAnsi="Arial" w:cs="Arial"/>
        </w:rPr>
        <w:t xml:space="preserve"> the profile of orthoptics and recognition for the valuable work done by the profession.</w:t>
      </w:r>
    </w:p>
    <w:p w14:paraId="7888673A" w14:textId="77777777" w:rsidR="006B1F45" w:rsidRPr="006B1F45" w:rsidRDefault="006B1F45" w:rsidP="006B1F45">
      <w:pPr>
        <w:rPr>
          <w:rFonts w:ascii="Arial" w:hAnsi="Arial" w:cs="Arial"/>
        </w:rPr>
      </w:pPr>
      <w:r w:rsidRPr="006B1F45">
        <w:rPr>
          <w:rFonts w:ascii="Arial" w:hAnsi="Arial" w:cs="Arial"/>
        </w:rPr>
        <w:t>Supported members CPD events both online and face-to-face.</w:t>
      </w:r>
    </w:p>
    <w:p w14:paraId="584053BF" w14:textId="77777777" w:rsidR="006B1F45" w:rsidRPr="006B1F45" w:rsidRDefault="006B1F45" w:rsidP="006B1F45">
      <w:pPr>
        <w:rPr>
          <w:rFonts w:ascii="Arial" w:hAnsi="Arial" w:cs="Arial"/>
        </w:rPr>
      </w:pPr>
      <w:r w:rsidRPr="006B1F45">
        <w:rPr>
          <w:rFonts w:ascii="Arial" w:hAnsi="Arial" w:cs="Arial"/>
        </w:rPr>
        <w:t>Produced member communications, including a fortnightly e-zine.</w:t>
      </w:r>
    </w:p>
    <w:p w14:paraId="593A5C55" w14:textId="77777777" w:rsidR="006B1F45" w:rsidRPr="006B1F45" w:rsidRDefault="006B1F45" w:rsidP="006B1F45">
      <w:pPr>
        <w:rPr>
          <w:rFonts w:ascii="Arial" w:hAnsi="Arial" w:cs="Arial"/>
        </w:rPr>
      </w:pPr>
      <w:r w:rsidRPr="006B1F45">
        <w:rPr>
          <w:rFonts w:ascii="Arial" w:hAnsi="Arial" w:cs="Arial"/>
        </w:rPr>
        <w:t>Developed policy statements and consultation responses.</w:t>
      </w:r>
    </w:p>
    <w:p w14:paraId="08F1B8F5" w14:textId="77777777" w:rsidR="006B1F45" w:rsidRPr="006B1F45" w:rsidRDefault="006B1F45" w:rsidP="006B1F45">
      <w:pPr>
        <w:rPr>
          <w:rFonts w:ascii="Arial" w:hAnsi="Arial" w:cs="Arial"/>
        </w:rPr>
      </w:pPr>
      <w:r w:rsidRPr="006B1F45">
        <w:rPr>
          <w:rFonts w:ascii="Arial" w:hAnsi="Arial" w:cs="Arial"/>
        </w:rPr>
        <w:t>Represented BIOS on groups including Allied Health Professions Forum, and the Eye Health Forum, influencing policy across the UK.</w:t>
      </w:r>
    </w:p>
    <w:p w14:paraId="155944E8" w14:textId="1B4B93F9" w:rsidR="00613F28" w:rsidRPr="00613F28" w:rsidRDefault="006B1F45" w:rsidP="006B1F45">
      <w:pPr>
        <w:rPr>
          <w:rFonts w:ascii="Arial" w:hAnsi="Arial" w:cs="Arial"/>
          <w:color w:val="FF0000"/>
        </w:rPr>
      </w:pPr>
      <w:r w:rsidRPr="000A42FE">
        <w:rPr>
          <w:rFonts w:ascii="Arial" w:hAnsi="Arial" w:cs="Arial"/>
          <w:b/>
          <w:bCs/>
        </w:rPr>
        <w:t>BAPO</w:t>
      </w:r>
      <w:r w:rsidR="000A42FE">
        <w:rPr>
          <w:rFonts w:ascii="Arial" w:hAnsi="Arial" w:cs="Arial"/>
          <w:b/>
          <w:bCs/>
        </w:rPr>
        <w:br/>
      </w:r>
      <w:r w:rsidR="00613F28" w:rsidRPr="00265943">
        <w:rPr>
          <w:rFonts w:ascii="Arial" w:hAnsi="Arial" w:cs="Arial"/>
          <w:color w:val="000000" w:themeColor="text1"/>
        </w:rPr>
        <w:t xml:space="preserve">The BDA provides </w:t>
      </w:r>
      <w:r w:rsidR="007B248B" w:rsidRPr="00265943">
        <w:rPr>
          <w:rFonts w:ascii="Arial" w:hAnsi="Arial" w:cs="Arial"/>
          <w:color w:val="000000" w:themeColor="text1"/>
        </w:rPr>
        <w:t xml:space="preserve">business support </w:t>
      </w:r>
      <w:r w:rsidR="00613F28" w:rsidRPr="00265943">
        <w:rPr>
          <w:rFonts w:ascii="Arial" w:hAnsi="Arial" w:cs="Arial"/>
          <w:color w:val="000000" w:themeColor="text1"/>
        </w:rPr>
        <w:t>to the British Association for Prosthetists and Orthotists (BAPO)</w:t>
      </w:r>
      <w:r w:rsidR="007B248B" w:rsidRPr="00265943">
        <w:rPr>
          <w:rFonts w:ascii="Arial" w:hAnsi="Arial" w:cs="Arial"/>
          <w:color w:val="000000" w:themeColor="text1"/>
        </w:rPr>
        <w:t>.</w:t>
      </w:r>
      <w:r w:rsidR="00613F28" w:rsidRPr="00265943">
        <w:rPr>
          <w:rFonts w:ascii="Arial" w:hAnsi="Arial" w:cs="Arial"/>
          <w:color w:val="000000" w:themeColor="text1"/>
        </w:rPr>
        <w:t xml:space="preserve"> </w:t>
      </w:r>
    </w:p>
    <w:p w14:paraId="1A77BBC9" w14:textId="1E289142" w:rsidR="006B1F45" w:rsidRPr="000A42FE" w:rsidRDefault="006B1F45" w:rsidP="006B1F45">
      <w:pPr>
        <w:rPr>
          <w:rFonts w:ascii="Arial" w:hAnsi="Arial" w:cs="Arial"/>
          <w:b/>
          <w:bCs/>
        </w:rPr>
      </w:pPr>
      <w:r w:rsidRPr="006B1F45">
        <w:rPr>
          <w:rFonts w:ascii="Arial" w:hAnsi="Arial" w:cs="Arial"/>
        </w:rPr>
        <w:t>Provided membership and events administrative support throughout the year.</w:t>
      </w:r>
    </w:p>
    <w:p w14:paraId="7E6BD652" w14:textId="77777777" w:rsidR="006B1F45" w:rsidRPr="006B1F45" w:rsidRDefault="006B1F45" w:rsidP="006B1F45">
      <w:pPr>
        <w:rPr>
          <w:rFonts w:ascii="Arial" w:hAnsi="Arial" w:cs="Arial"/>
        </w:rPr>
      </w:pPr>
      <w:r w:rsidRPr="006B1F45">
        <w:rPr>
          <w:rFonts w:ascii="Arial" w:hAnsi="Arial" w:cs="Arial"/>
        </w:rPr>
        <w:t>Supported the delivery of CPD and other BAPO events. Ensured BAPO were able to deliver a successful office closure by supplying storage and local facilities in Birmingham.</w:t>
      </w:r>
    </w:p>
    <w:p w14:paraId="0A0A12DC" w14:textId="77777777" w:rsidR="006B1F45" w:rsidRPr="006B1F45" w:rsidRDefault="006B1F45" w:rsidP="006B1F45">
      <w:pPr>
        <w:rPr>
          <w:rFonts w:ascii="Arial" w:hAnsi="Arial" w:cs="Arial"/>
        </w:rPr>
      </w:pPr>
      <w:r w:rsidRPr="006B1F45">
        <w:rPr>
          <w:rFonts w:ascii="Arial" w:hAnsi="Arial" w:cs="Arial"/>
        </w:rPr>
        <w:t>Recruited to maternity cover from January 2023.</w:t>
      </w:r>
    </w:p>
    <w:p w14:paraId="4E16F8D3" w14:textId="77777777" w:rsidR="00AC6B4F" w:rsidRDefault="00AC6B4F">
      <w:pPr>
        <w:rPr>
          <w:rFonts w:ascii="Arial" w:eastAsiaTheme="majorEastAsia" w:hAnsi="Arial" w:cs="Arial"/>
          <w:b/>
          <w:bCs/>
          <w:color w:val="00B3DC"/>
          <w:sz w:val="32"/>
          <w:szCs w:val="32"/>
        </w:rPr>
      </w:pPr>
      <w:r>
        <w:br w:type="page"/>
      </w:r>
    </w:p>
    <w:p w14:paraId="16757EE5" w14:textId="7EDBB761" w:rsidR="006B1F45" w:rsidRPr="006B1F45" w:rsidRDefault="00AC6B4F" w:rsidP="00AC6B4F">
      <w:pPr>
        <w:pStyle w:val="BDAARheader"/>
        <w:rPr>
          <w:sz w:val="22"/>
          <w:szCs w:val="22"/>
        </w:rPr>
      </w:pPr>
      <w:r>
        <w:lastRenderedPageBreak/>
        <w:t>Specialist Group Highlights</w:t>
      </w:r>
    </w:p>
    <w:p w14:paraId="5827859F" w14:textId="77777777" w:rsidR="00AC6B4F" w:rsidRDefault="00AC6B4F" w:rsidP="006B1F45">
      <w:pPr>
        <w:rPr>
          <w:rFonts w:ascii="Arial" w:hAnsi="Arial" w:cs="Arial"/>
        </w:rPr>
      </w:pPr>
    </w:p>
    <w:p w14:paraId="3491E558" w14:textId="0FE4D0B6" w:rsidR="006B1F45" w:rsidRPr="00AC6B4F" w:rsidRDefault="006B1F45" w:rsidP="006B1F45">
      <w:pPr>
        <w:rPr>
          <w:rFonts w:ascii="Arial" w:hAnsi="Arial" w:cs="Arial"/>
          <w:b/>
          <w:bCs/>
        </w:rPr>
      </w:pPr>
      <w:r w:rsidRPr="00AC6B4F">
        <w:rPr>
          <w:rFonts w:ascii="Arial" w:hAnsi="Arial" w:cs="Arial"/>
          <w:b/>
          <w:bCs/>
        </w:rPr>
        <w:t xml:space="preserve">Critical Care </w:t>
      </w:r>
    </w:p>
    <w:p w14:paraId="5C1825C0" w14:textId="77777777" w:rsidR="006B1F45" w:rsidRPr="006B1F45" w:rsidRDefault="006B1F45" w:rsidP="006B1F45">
      <w:pPr>
        <w:rPr>
          <w:rFonts w:ascii="Arial" w:hAnsi="Arial" w:cs="Arial"/>
        </w:rPr>
      </w:pPr>
      <w:r w:rsidRPr="006B1F45">
        <w:rPr>
          <w:rFonts w:ascii="Arial" w:hAnsi="Arial" w:cs="Arial"/>
        </w:rPr>
        <w:t xml:space="preserve">Developed and launched the highly anticipated ‘Introduction to Critical Care’ course which aims to build key skills including the dietetic and physiological principals. Revamped their webpages to provide members with resources, FAQ’s and blogs. </w:t>
      </w:r>
    </w:p>
    <w:p w14:paraId="686C511F" w14:textId="77777777" w:rsidR="006B1F45" w:rsidRPr="00AC6B4F" w:rsidRDefault="006B1F45" w:rsidP="006B1F45">
      <w:pPr>
        <w:rPr>
          <w:rFonts w:ascii="Arial" w:hAnsi="Arial" w:cs="Arial"/>
          <w:b/>
          <w:bCs/>
        </w:rPr>
      </w:pPr>
      <w:r w:rsidRPr="00AC6B4F">
        <w:rPr>
          <w:rFonts w:ascii="Arial" w:hAnsi="Arial" w:cs="Arial"/>
          <w:b/>
          <w:bCs/>
        </w:rPr>
        <w:t xml:space="preserve">Cystic Fibrosis </w:t>
      </w:r>
    </w:p>
    <w:p w14:paraId="1E7110AB" w14:textId="65362643" w:rsidR="006B1F45" w:rsidRPr="006B1F45" w:rsidRDefault="006B1F45" w:rsidP="006B1F45">
      <w:pPr>
        <w:rPr>
          <w:rFonts w:ascii="Arial" w:hAnsi="Arial" w:cs="Arial"/>
        </w:rPr>
      </w:pPr>
      <w:r w:rsidRPr="006B1F45">
        <w:rPr>
          <w:rFonts w:ascii="Arial" w:hAnsi="Arial" w:cs="Arial"/>
        </w:rPr>
        <w:t>Collaborated with a number of external stakeholders to produce resources and guidance. Hosted webinars for members</w:t>
      </w:r>
      <w:r w:rsidR="007B248B">
        <w:rPr>
          <w:rFonts w:ascii="Arial" w:hAnsi="Arial" w:cs="Arial"/>
        </w:rPr>
        <w:t>’</w:t>
      </w:r>
      <w:r w:rsidRPr="006B1F45">
        <w:rPr>
          <w:rFonts w:ascii="Arial" w:hAnsi="Arial" w:cs="Arial"/>
        </w:rPr>
        <w:t xml:space="preserve"> CPD and learning needs. </w:t>
      </w:r>
    </w:p>
    <w:p w14:paraId="7A6CF9EE" w14:textId="77777777" w:rsidR="006B1F45" w:rsidRPr="00AC6B4F" w:rsidRDefault="006B1F45" w:rsidP="006B1F45">
      <w:pPr>
        <w:rPr>
          <w:rFonts w:ascii="Arial" w:hAnsi="Arial" w:cs="Arial"/>
          <w:b/>
          <w:bCs/>
        </w:rPr>
      </w:pPr>
      <w:r w:rsidRPr="00AC6B4F">
        <w:rPr>
          <w:rFonts w:ascii="Arial" w:hAnsi="Arial" w:cs="Arial"/>
          <w:b/>
          <w:bCs/>
        </w:rPr>
        <w:t xml:space="preserve">Diabetes </w:t>
      </w:r>
    </w:p>
    <w:p w14:paraId="41BD0B22" w14:textId="43842EE8" w:rsidR="006B1F45" w:rsidRPr="006B1F45" w:rsidRDefault="006B1F45" w:rsidP="006B1F45">
      <w:pPr>
        <w:rPr>
          <w:rFonts w:ascii="Arial" w:hAnsi="Arial" w:cs="Arial"/>
        </w:rPr>
      </w:pPr>
      <w:r w:rsidRPr="006B1F45">
        <w:rPr>
          <w:rFonts w:ascii="Arial" w:hAnsi="Arial" w:cs="Arial"/>
        </w:rPr>
        <w:t>Launched a resources library, bringing together members</w:t>
      </w:r>
      <w:r w:rsidR="007B248B">
        <w:rPr>
          <w:rFonts w:ascii="Arial" w:hAnsi="Arial" w:cs="Arial"/>
        </w:rPr>
        <w:t>’</w:t>
      </w:r>
      <w:r w:rsidRPr="006B1F45">
        <w:rPr>
          <w:rFonts w:ascii="Arial" w:hAnsi="Arial" w:cs="Arial"/>
        </w:rPr>
        <w:t xml:space="preserve"> expertise from across the country. Developed the Diabetes Dietetic Practice-Based Learner Workbooks. </w:t>
      </w:r>
    </w:p>
    <w:p w14:paraId="7E2E752D" w14:textId="77777777" w:rsidR="006B1F45" w:rsidRPr="00AC6B4F" w:rsidRDefault="006B1F45" w:rsidP="006B1F45">
      <w:pPr>
        <w:rPr>
          <w:rFonts w:ascii="Arial" w:hAnsi="Arial" w:cs="Arial"/>
          <w:b/>
          <w:bCs/>
        </w:rPr>
      </w:pPr>
      <w:r w:rsidRPr="00AC6B4F">
        <w:rPr>
          <w:rFonts w:ascii="Arial" w:hAnsi="Arial" w:cs="Arial"/>
          <w:b/>
          <w:bCs/>
        </w:rPr>
        <w:t xml:space="preserve">Food Allergy </w:t>
      </w:r>
    </w:p>
    <w:p w14:paraId="57523C41" w14:textId="77777777" w:rsidR="006B1F45" w:rsidRPr="006B1F45" w:rsidRDefault="006B1F45" w:rsidP="006B1F45">
      <w:pPr>
        <w:rPr>
          <w:rFonts w:ascii="Arial" w:hAnsi="Arial" w:cs="Arial"/>
        </w:rPr>
      </w:pPr>
      <w:r w:rsidRPr="006B1F45">
        <w:rPr>
          <w:rFonts w:ascii="Arial" w:hAnsi="Arial" w:cs="Arial"/>
        </w:rPr>
        <w:t>Created a friendly and active user forum to enable peer to peer networking and sharing. Collaborated with the Gastroenterology Specialist Group to produce a gluten free diet sheet.</w:t>
      </w:r>
    </w:p>
    <w:p w14:paraId="556F3843" w14:textId="77777777" w:rsidR="006B1F45" w:rsidRPr="00AC6B4F" w:rsidRDefault="006B1F45" w:rsidP="006B1F45">
      <w:pPr>
        <w:rPr>
          <w:rFonts w:ascii="Arial" w:hAnsi="Arial" w:cs="Arial"/>
          <w:b/>
          <w:bCs/>
        </w:rPr>
      </w:pPr>
      <w:r w:rsidRPr="00AC6B4F">
        <w:rPr>
          <w:rFonts w:ascii="Arial" w:hAnsi="Arial" w:cs="Arial"/>
          <w:b/>
          <w:bCs/>
        </w:rPr>
        <w:t xml:space="preserve">Food Services </w:t>
      </w:r>
    </w:p>
    <w:p w14:paraId="26CE4253" w14:textId="77777777" w:rsidR="006B1F45" w:rsidRPr="006B1F45" w:rsidRDefault="006B1F45" w:rsidP="006B1F45">
      <w:pPr>
        <w:rPr>
          <w:rFonts w:ascii="Arial" w:hAnsi="Arial" w:cs="Arial"/>
        </w:rPr>
      </w:pPr>
      <w:r w:rsidRPr="006B1F45">
        <w:rPr>
          <w:rFonts w:ascii="Arial" w:hAnsi="Arial" w:cs="Arial"/>
        </w:rPr>
        <w:t xml:space="preserve">Produced the much-anticipated Nutrition &amp; Hydration Digest 3rd edition, to be published in 2023. Scoped and began planning a food services dietitians’ course, which will provide the knowledge and skills to work as a food services dietitian in a healthcare setting.  </w:t>
      </w:r>
    </w:p>
    <w:p w14:paraId="2F0FAE07" w14:textId="77777777" w:rsidR="006B1F45" w:rsidRPr="00AC6B4F" w:rsidRDefault="006B1F45" w:rsidP="006B1F45">
      <w:pPr>
        <w:rPr>
          <w:rFonts w:ascii="Arial" w:hAnsi="Arial" w:cs="Arial"/>
          <w:b/>
          <w:bCs/>
        </w:rPr>
      </w:pPr>
      <w:r w:rsidRPr="00AC6B4F">
        <w:rPr>
          <w:rFonts w:ascii="Arial" w:hAnsi="Arial" w:cs="Arial"/>
          <w:b/>
          <w:bCs/>
        </w:rPr>
        <w:t xml:space="preserve">Freelance </w:t>
      </w:r>
    </w:p>
    <w:p w14:paraId="07940921" w14:textId="77777777" w:rsidR="006B1F45" w:rsidRPr="006B1F45" w:rsidRDefault="006B1F45" w:rsidP="006B1F45">
      <w:pPr>
        <w:rPr>
          <w:rFonts w:ascii="Arial" w:hAnsi="Arial" w:cs="Arial"/>
        </w:rPr>
      </w:pPr>
      <w:r w:rsidRPr="006B1F45">
        <w:rPr>
          <w:rFonts w:ascii="Arial" w:hAnsi="Arial" w:cs="Arial"/>
        </w:rPr>
        <w:t xml:space="preserve">Commissioned a series of education courses to support freelance members build their business skills. Hosted monthly webinars on a range of topics to develop members clinical and business knowledge.  </w:t>
      </w:r>
    </w:p>
    <w:p w14:paraId="0480E1EC" w14:textId="77777777" w:rsidR="006B1F45" w:rsidRPr="00AC6B4F" w:rsidRDefault="006B1F45" w:rsidP="006B1F45">
      <w:pPr>
        <w:rPr>
          <w:rFonts w:ascii="Arial" w:hAnsi="Arial" w:cs="Arial"/>
          <w:b/>
          <w:bCs/>
        </w:rPr>
      </w:pPr>
      <w:r w:rsidRPr="00AC6B4F">
        <w:rPr>
          <w:rFonts w:ascii="Arial" w:hAnsi="Arial" w:cs="Arial"/>
          <w:b/>
          <w:bCs/>
        </w:rPr>
        <w:t>Gastroenterology</w:t>
      </w:r>
    </w:p>
    <w:p w14:paraId="5F67D567" w14:textId="77777777" w:rsidR="006B1F45" w:rsidRPr="006B1F45" w:rsidRDefault="006B1F45" w:rsidP="006B1F45">
      <w:pPr>
        <w:rPr>
          <w:rFonts w:ascii="Arial" w:hAnsi="Arial" w:cs="Arial"/>
        </w:rPr>
      </w:pPr>
      <w:r w:rsidRPr="006B1F45">
        <w:rPr>
          <w:rFonts w:ascii="Arial" w:hAnsi="Arial" w:cs="Arial"/>
        </w:rPr>
        <w:t xml:space="preserve">Collaborated with the Food Allergy Specialist Group to produce a gluten free diet sheet. Hosted a number of webinars to support dietitians working in gastroenterology. </w:t>
      </w:r>
    </w:p>
    <w:p w14:paraId="244508C7" w14:textId="77777777" w:rsidR="006B1F45" w:rsidRPr="00AC6B4F" w:rsidRDefault="006B1F45" w:rsidP="006B1F45">
      <w:pPr>
        <w:rPr>
          <w:rFonts w:ascii="Arial" w:hAnsi="Arial" w:cs="Arial"/>
          <w:b/>
          <w:bCs/>
        </w:rPr>
      </w:pPr>
      <w:r w:rsidRPr="00AC6B4F">
        <w:rPr>
          <w:rFonts w:ascii="Arial" w:hAnsi="Arial" w:cs="Arial"/>
          <w:b/>
          <w:bCs/>
        </w:rPr>
        <w:t xml:space="preserve">HIV Care </w:t>
      </w:r>
    </w:p>
    <w:p w14:paraId="076E8620" w14:textId="5A861233" w:rsidR="006B1F45" w:rsidRPr="006B1F45" w:rsidRDefault="006B1F45" w:rsidP="006B1F45">
      <w:pPr>
        <w:rPr>
          <w:rFonts w:ascii="Arial" w:hAnsi="Arial" w:cs="Arial"/>
        </w:rPr>
      </w:pPr>
      <w:r w:rsidRPr="006B1F45">
        <w:rPr>
          <w:rFonts w:ascii="Arial" w:hAnsi="Arial" w:cs="Arial"/>
        </w:rPr>
        <w:t>Hosted members</w:t>
      </w:r>
      <w:r w:rsidR="007B248B">
        <w:rPr>
          <w:rFonts w:ascii="Arial" w:hAnsi="Arial" w:cs="Arial"/>
        </w:rPr>
        <w:t>’</w:t>
      </w:r>
      <w:r w:rsidRPr="006B1F45">
        <w:rPr>
          <w:rFonts w:ascii="Arial" w:hAnsi="Arial" w:cs="Arial"/>
        </w:rPr>
        <w:t xml:space="preserve"> ‘drop-in sessions’ to encourage peer to peer networking and support. Developed a competency framework for members. </w:t>
      </w:r>
    </w:p>
    <w:p w14:paraId="70F29C03" w14:textId="77777777" w:rsidR="006B1F45" w:rsidRPr="00AC6B4F" w:rsidRDefault="006B1F45" w:rsidP="006B1F45">
      <w:pPr>
        <w:rPr>
          <w:rFonts w:ascii="Arial" w:hAnsi="Arial" w:cs="Arial"/>
          <w:b/>
          <w:bCs/>
        </w:rPr>
      </w:pPr>
      <w:r w:rsidRPr="00AC6B4F">
        <w:rPr>
          <w:rFonts w:ascii="Arial" w:hAnsi="Arial" w:cs="Arial"/>
          <w:b/>
          <w:bCs/>
        </w:rPr>
        <w:t xml:space="preserve">Industry  </w:t>
      </w:r>
    </w:p>
    <w:p w14:paraId="26581A59" w14:textId="77777777" w:rsidR="006B1F45" w:rsidRPr="006B1F45" w:rsidRDefault="006B1F45" w:rsidP="006B1F45">
      <w:pPr>
        <w:rPr>
          <w:rFonts w:ascii="Arial" w:hAnsi="Arial" w:cs="Arial"/>
        </w:rPr>
      </w:pPr>
      <w:r w:rsidRPr="006B1F45">
        <w:rPr>
          <w:rFonts w:ascii="Arial" w:hAnsi="Arial" w:cs="Arial"/>
        </w:rPr>
        <w:t xml:space="preserve">Launched as a new specialist group to bring together and support all dietitians working in non-clinical roles in all areas of industry. </w:t>
      </w:r>
    </w:p>
    <w:p w14:paraId="61F010D9" w14:textId="77777777" w:rsidR="006B1F45" w:rsidRPr="00AC6B4F" w:rsidRDefault="006B1F45" w:rsidP="006B1F45">
      <w:pPr>
        <w:rPr>
          <w:rFonts w:ascii="Arial" w:hAnsi="Arial" w:cs="Arial"/>
          <w:b/>
          <w:bCs/>
        </w:rPr>
      </w:pPr>
      <w:r w:rsidRPr="00AC6B4F">
        <w:rPr>
          <w:rFonts w:ascii="Arial" w:hAnsi="Arial" w:cs="Arial"/>
          <w:b/>
          <w:bCs/>
        </w:rPr>
        <w:t xml:space="preserve">Maternal and Fertility </w:t>
      </w:r>
    </w:p>
    <w:p w14:paraId="51C32C93" w14:textId="77777777" w:rsidR="006B1F45" w:rsidRPr="006B1F45" w:rsidRDefault="006B1F45" w:rsidP="006B1F45">
      <w:pPr>
        <w:rPr>
          <w:rFonts w:ascii="Arial" w:hAnsi="Arial" w:cs="Arial"/>
        </w:rPr>
      </w:pPr>
      <w:r w:rsidRPr="006B1F45">
        <w:rPr>
          <w:rFonts w:ascii="Arial" w:hAnsi="Arial" w:cs="Arial"/>
        </w:rPr>
        <w:t>Ran the hugely successful Nutritional Management in Pregnancy Course and provided members with a range of CPD opportunities. Developed a fertility and pregnancy database for peer to peer sharing and bursaries for member education.</w:t>
      </w:r>
    </w:p>
    <w:p w14:paraId="4791D1C7" w14:textId="77777777" w:rsidR="006B1F45" w:rsidRPr="006B1F45" w:rsidRDefault="006B1F45" w:rsidP="006B1F45">
      <w:pPr>
        <w:rPr>
          <w:rFonts w:ascii="Arial" w:hAnsi="Arial" w:cs="Arial"/>
        </w:rPr>
      </w:pPr>
    </w:p>
    <w:p w14:paraId="402998FC" w14:textId="77777777" w:rsidR="006B1F45" w:rsidRPr="00AC6B4F" w:rsidRDefault="006B1F45" w:rsidP="006B1F45">
      <w:pPr>
        <w:rPr>
          <w:rFonts w:ascii="Arial" w:hAnsi="Arial" w:cs="Arial"/>
          <w:b/>
          <w:bCs/>
        </w:rPr>
      </w:pPr>
      <w:r w:rsidRPr="00AC6B4F">
        <w:rPr>
          <w:rFonts w:ascii="Arial" w:hAnsi="Arial" w:cs="Arial"/>
          <w:b/>
          <w:bCs/>
        </w:rPr>
        <w:lastRenderedPageBreak/>
        <w:t xml:space="preserve">Mental Health </w:t>
      </w:r>
    </w:p>
    <w:p w14:paraId="16DEBF49" w14:textId="77777777" w:rsidR="006B1F45" w:rsidRPr="006B1F45" w:rsidRDefault="006B1F45" w:rsidP="006B1F45">
      <w:pPr>
        <w:rPr>
          <w:rFonts w:ascii="Arial" w:hAnsi="Arial" w:cs="Arial"/>
        </w:rPr>
      </w:pPr>
      <w:r w:rsidRPr="006B1F45">
        <w:rPr>
          <w:rFonts w:ascii="Arial" w:hAnsi="Arial" w:cs="Arial"/>
        </w:rPr>
        <w:t xml:space="preserve">Launched the new Learning Disabilities Sub-Group to support dietitians working in this area. Developed new resources and education offerings for members working across mental health specialties.  </w:t>
      </w:r>
    </w:p>
    <w:p w14:paraId="5F0D28DB" w14:textId="77777777" w:rsidR="006B1F45" w:rsidRPr="00AC6B4F" w:rsidRDefault="006B1F45" w:rsidP="006B1F45">
      <w:pPr>
        <w:rPr>
          <w:rFonts w:ascii="Arial" w:hAnsi="Arial" w:cs="Arial"/>
          <w:b/>
          <w:bCs/>
        </w:rPr>
      </w:pPr>
      <w:r w:rsidRPr="00AC6B4F">
        <w:rPr>
          <w:rFonts w:ascii="Arial" w:hAnsi="Arial" w:cs="Arial"/>
          <w:b/>
          <w:bCs/>
        </w:rPr>
        <w:t xml:space="preserve">Neurosciences </w:t>
      </w:r>
    </w:p>
    <w:p w14:paraId="16E552DF" w14:textId="77777777" w:rsidR="006B1F45" w:rsidRPr="006B1F45" w:rsidRDefault="006B1F45" w:rsidP="006B1F45">
      <w:pPr>
        <w:rPr>
          <w:rFonts w:ascii="Arial" w:hAnsi="Arial" w:cs="Arial"/>
        </w:rPr>
      </w:pPr>
      <w:r w:rsidRPr="006B1F45">
        <w:rPr>
          <w:rFonts w:ascii="Arial" w:hAnsi="Arial" w:cs="Arial"/>
        </w:rPr>
        <w:t xml:space="preserve">Responded to a number of consultations and NICE guidelines. Recruited a new Chair to lead the committee and support the group’s development. </w:t>
      </w:r>
    </w:p>
    <w:p w14:paraId="495BF00A" w14:textId="77777777" w:rsidR="006B1F45" w:rsidRPr="00AC6B4F" w:rsidRDefault="006B1F45" w:rsidP="006B1F45">
      <w:pPr>
        <w:rPr>
          <w:rFonts w:ascii="Arial" w:hAnsi="Arial" w:cs="Arial"/>
          <w:b/>
          <w:bCs/>
        </w:rPr>
      </w:pPr>
      <w:r w:rsidRPr="00AC6B4F">
        <w:rPr>
          <w:rFonts w:ascii="Arial" w:hAnsi="Arial" w:cs="Arial"/>
          <w:b/>
          <w:bCs/>
        </w:rPr>
        <w:t xml:space="preserve">Obesity </w:t>
      </w:r>
    </w:p>
    <w:p w14:paraId="671481D4" w14:textId="5151B17C" w:rsidR="006B1F45" w:rsidRPr="006B1F45" w:rsidRDefault="006B1F45" w:rsidP="006B1F45">
      <w:pPr>
        <w:rPr>
          <w:rFonts w:ascii="Arial" w:hAnsi="Arial" w:cs="Arial"/>
        </w:rPr>
      </w:pPr>
      <w:r w:rsidRPr="006B1F45">
        <w:rPr>
          <w:rFonts w:ascii="Arial" w:hAnsi="Arial" w:cs="Arial"/>
        </w:rPr>
        <w:t xml:space="preserve">Collaborated with the Royal National Institute of Blind People to produce new resources, which are accessible to blind and partially sighted people. Collaborated with the Maternal and Fertility Specialist Group and the British Psychological Society to deliver free online </w:t>
      </w:r>
      <w:r w:rsidR="003B6AF5">
        <w:rPr>
          <w:rFonts w:ascii="Arial" w:hAnsi="Arial" w:cs="Arial"/>
        </w:rPr>
        <w:t>f</w:t>
      </w:r>
      <w:r w:rsidRPr="006B1F45">
        <w:rPr>
          <w:rFonts w:ascii="Arial" w:hAnsi="Arial" w:cs="Arial"/>
        </w:rPr>
        <w:t xml:space="preserve">ertility and </w:t>
      </w:r>
      <w:r w:rsidR="003B6AF5">
        <w:rPr>
          <w:rFonts w:ascii="Arial" w:hAnsi="Arial" w:cs="Arial"/>
        </w:rPr>
        <w:t>o</w:t>
      </w:r>
      <w:r w:rsidRPr="006B1F45">
        <w:rPr>
          <w:rFonts w:ascii="Arial" w:hAnsi="Arial" w:cs="Arial"/>
        </w:rPr>
        <w:t>besity</w:t>
      </w:r>
      <w:r w:rsidR="003B6AF5">
        <w:rPr>
          <w:rFonts w:ascii="Arial" w:hAnsi="Arial" w:cs="Arial"/>
        </w:rPr>
        <w:t xml:space="preserve"> training</w:t>
      </w:r>
      <w:r w:rsidRPr="006B1F45">
        <w:rPr>
          <w:rFonts w:ascii="Arial" w:hAnsi="Arial" w:cs="Arial"/>
        </w:rPr>
        <w:t xml:space="preserve"> to members. </w:t>
      </w:r>
    </w:p>
    <w:p w14:paraId="6CABA107" w14:textId="77777777" w:rsidR="006B1F45" w:rsidRPr="00AC6B4F" w:rsidRDefault="006B1F45" w:rsidP="006B1F45">
      <w:pPr>
        <w:rPr>
          <w:rFonts w:ascii="Arial" w:hAnsi="Arial" w:cs="Arial"/>
          <w:b/>
          <w:bCs/>
        </w:rPr>
      </w:pPr>
      <w:r w:rsidRPr="00AC6B4F">
        <w:rPr>
          <w:rFonts w:ascii="Arial" w:hAnsi="Arial" w:cs="Arial"/>
          <w:b/>
          <w:bCs/>
        </w:rPr>
        <w:t xml:space="preserve">Older People </w:t>
      </w:r>
    </w:p>
    <w:p w14:paraId="0F4D7E49" w14:textId="77777777" w:rsidR="006B1F45" w:rsidRPr="006B1F45" w:rsidRDefault="006B1F45" w:rsidP="006B1F45">
      <w:pPr>
        <w:rPr>
          <w:rFonts w:ascii="Arial" w:hAnsi="Arial" w:cs="Arial"/>
        </w:rPr>
      </w:pPr>
      <w:r w:rsidRPr="006B1F45">
        <w:rPr>
          <w:rFonts w:ascii="Arial" w:hAnsi="Arial" w:cs="Arial"/>
        </w:rPr>
        <w:t>Collaborated with internal and external stakeholders to develop a number of resources for member and public education. Worked with the Food Services Specialist Group to develop a successful business case for a ‘Care Home Digest.’</w:t>
      </w:r>
    </w:p>
    <w:p w14:paraId="30D92D4F" w14:textId="77777777" w:rsidR="006B1F45" w:rsidRPr="00AC6B4F" w:rsidRDefault="006B1F45" w:rsidP="006B1F45">
      <w:pPr>
        <w:rPr>
          <w:rFonts w:ascii="Arial" w:hAnsi="Arial" w:cs="Arial"/>
          <w:b/>
          <w:bCs/>
        </w:rPr>
      </w:pPr>
      <w:r w:rsidRPr="00AC6B4F">
        <w:rPr>
          <w:rFonts w:ascii="Arial" w:hAnsi="Arial" w:cs="Arial"/>
          <w:b/>
          <w:bCs/>
        </w:rPr>
        <w:t xml:space="preserve">Oncology </w:t>
      </w:r>
    </w:p>
    <w:p w14:paraId="16AC0917" w14:textId="77777777" w:rsidR="006B1F45" w:rsidRPr="006B1F45" w:rsidRDefault="006B1F45" w:rsidP="006B1F45">
      <w:pPr>
        <w:rPr>
          <w:rFonts w:ascii="Arial" w:hAnsi="Arial" w:cs="Arial"/>
        </w:rPr>
      </w:pPr>
      <w:r w:rsidRPr="006B1F45">
        <w:rPr>
          <w:rFonts w:ascii="Arial" w:hAnsi="Arial" w:cs="Arial"/>
        </w:rPr>
        <w:t xml:space="preserve">Launched the new Prehabilitation Sub-Group to support members working in this emerging area of practice. Collaborated with a number of external stakeholders to create, update and develop resources. </w:t>
      </w:r>
    </w:p>
    <w:p w14:paraId="604270E1" w14:textId="77777777" w:rsidR="006B1F45" w:rsidRPr="00AC6B4F" w:rsidRDefault="006B1F45" w:rsidP="006B1F45">
      <w:pPr>
        <w:rPr>
          <w:rFonts w:ascii="Arial" w:hAnsi="Arial" w:cs="Arial"/>
          <w:b/>
          <w:bCs/>
        </w:rPr>
      </w:pPr>
      <w:r w:rsidRPr="00AC6B4F">
        <w:rPr>
          <w:rFonts w:ascii="Arial" w:hAnsi="Arial" w:cs="Arial"/>
          <w:b/>
          <w:bCs/>
        </w:rPr>
        <w:t xml:space="preserve">Optimising Nutrition Prescribing </w:t>
      </w:r>
    </w:p>
    <w:p w14:paraId="6FF15A14" w14:textId="1195DE00" w:rsidR="006B1F45" w:rsidRPr="006B1F45" w:rsidRDefault="006B1F45" w:rsidP="006B1F45">
      <w:pPr>
        <w:rPr>
          <w:rFonts w:ascii="Arial" w:hAnsi="Arial" w:cs="Arial"/>
        </w:rPr>
      </w:pPr>
      <w:r w:rsidRPr="006B1F45">
        <w:rPr>
          <w:rFonts w:ascii="Arial" w:hAnsi="Arial" w:cs="Arial"/>
        </w:rPr>
        <w:t>Launched networking sessions to support members</w:t>
      </w:r>
      <w:r w:rsidR="007B248B">
        <w:rPr>
          <w:rFonts w:ascii="Arial" w:hAnsi="Arial" w:cs="Arial"/>
        </w:rPr>
        <w:t>’</w:t>
      </w:r>
      <w:r w:rsidRPr="006B1F45">
        <w:rPr>
          <w:rFonts w:ascii="Arial" w:hAnsi="Arial" w:cs="Arial"/>
        </w:rPr>
        <w:t xml:space="preserve"> peer to peer learning and networking, this includes developing a resources hub. Commissioned an education pack on how to get started as a prescribing support dietitian.  </w:t>
      </w:r>
    </w:p>
    <w:p w14:paraId="05089067" w14:textId="77777777" w:rsidR="006B1F45" w:rsidRPr="00AC6B4F" w:rsidRDefault="006B1F45" w:rsidP="006B1F45">
      <w:pPr>
        <w:rPr>
          <w:rFonts w:ascii="Arial" w:hAnsi="Arial" w:cs="Arial"/>
          <w:b/>
          <w:bCs/>
        </w:rPr>
      </w:pPr>
      <w:r w:rsidRPr="00AC6B4F">
        <w:rPr>
          <w:rFonts w:ascii="Arial" w:hAnsi="Arial" w:cs="Arial"/>
          <w:b/>
          <w:bCs/>
        </w:rPr>
        <w:t xml:space="preserve">Paediatric </w:t>
      </w:r>
    </w:p>
    <w:p w14:paraId="349875AB" w14:textId="4E657010" w:rsidR="006B1F45" w:rsidRPr="006B1F45" w:rsidRDefault="006B1F45" w:rsidP="006B1F45">
      <w:pPr>
        <w:rPr>
          <w:rFonts w:ascii="Arial" w:hAnsi="Arial" w:cs="Arial"/>
        </w:rPr>
      </w:pPr>
      <w:r w:rsidRPr="006B1F45">
        <w:rPr>
          <w:rFonts w:ascii="Arial" w:hAnsi="Arial" w:cs="Arial"/>
        </w:rPr>
        <w:t xml:space="preserve">Developed and published the BDA ARFID position statement alongside the CAMHS </w:t>
      </w:r>
      <w:r w:rsidR="007B248B">
        <w:rPr>
          <w:rFonts w:ascii="Arial" w:hAnsi="Arial" w:cs="Arial"/>
        </w:rPr>
        <w:t>S</w:t>
      </w:r>
      <w:r w:rsidRPr="006B1F45">
        <w:rPr>
          <w:rFonts w:ascii="Arial" w:hAnsi="Arial" w:cs="Arial"/>
        </w:rPr>
        <w:t>ub</w:t>
      </w:r>
      <w:r w:rsidR="007B248B">
        <w:rPr>
          <w:rFonts w:ascii="Arial" w:hAnsi="Arial" w:cs="Arial"/>
        </w:rPr>
        <w:t>-G</w:t>
      </w:r>
      <w:r w:rsidRPr="006B1F45">
        <w:rPr>
          <w:rFonts w:ascii="Arial" w:hAnsi="Arial" w:cs="Arial"/>
        </w:rPr>
        <w:t xml:space="preserve">roup. Hosted a successful launch event offering members the opportunity for CPD and wider learning. </w:t>
      </w:r>
    </w:p>
    <w:p w14:paraId="506221A1" w14:textId="77777777" w:rsidR="006B1F45" w:rsidRPr="00AC6B4F" w:rsidRDefault="006B1F45" w:rsidP="006B1F45">
      <w:pPr>
        <w:rPr>
          <w:rFonts w:ascii="Arial" w:hAnsi="Arial" w:cs="Arial"/>
          <w:b/>
          <w:bCs/>
        </w:rPr>
      </w:pPr>
      <w:r w:rsidRPr="00AC6B4F">
        <w:rPr>
          <w:rFonts w:ascii="Arial" w:hAnsi="Arial" w:cs="Arial"/>
          <w:b/>
          <w:bCs/>
        </w:rPr>
        <w:t xml:space="preserve">Parenteral &amp; Enteral </w:t>
      </w:r>
    </w:p>
    <w:p w14:paraId="5FB0F993" w14:textId="77777777" w:rsidR="006B1F45" w:rsidRPr="006B1F45" w:rsidRDefault="006B1F45" w:rsidP="006B1F45">
      <w:pPr>
        <w:rPr>
          <w:rFonts w:ascii="Arial" w:hAnsi="Arial" w:cs="Arial"/>
        </w:rPr>
      </w:pPr>
      <w:r w:rsidRPr="006B1F45">
        <w:rPr>
          <w:rFonts w:ascii="Arial" w:hAnsi="Arial" w:cs="Arial"/>
        </w:rPr>
        <w:t xml:space="preserve">Hosted a webinar series on a number of clinical topics to support group members. Launched their elevator interview series to highlight the range of opportunities within this specialist area and raise the profiles of group members. </w:t>
      </w:r>
    </w:p>
    <w:p w14:paraId="364C2A8C" w14:textId="77777777" w:rsidR="006B1F45" w:rsidRPr="00AC6B4F" w:rsidRDefault="006B1F45" w:rsidP="006B1F45">
      <w:pPr>
        <w:rPr>
          <w:rFonts w:ascii="Arial" w:hAnsi="Arial" w:cs="Arial"/>
          <w:b/>
          <w:bCs/>
        </w:rPr>
      </w:pPr>
      <w:r w:rsidRPr="00AC6B4F">
        <w:rPr>
          <w:rFonts w:ascii="Arial" w:hAnsi="Arial" w:cs="Arial"/>
          <w:b/>
          <w:bCs/>
        </w:rPr>
        <w:t xml:space="preserve">Public Health </w:t>
      </w:r>
    </w:p>
    <w:p w14:paraId="23091653" w14:textId="2488E384" w:rsidR="006B1F45" w:rsidRPr="006B1F45" w:rsidRDefault="006B1F45" w:rsidP="006B1F45">
      <w:pPr>
        <w:rPr>
          <w:rFonts w:ascii="Arial" w:hAnsi="Arial" w:cs="Arial"/>
        </w:rPr>
      </w:pPr>
      <w:r w:rsidRPr="006B1F45">
        <w:rPr>
          <w:rFonts w:ascii="Arial" w:hAnsi="Arial" w:cs="Arial"/>
        </w:rPr>
        <w:t xml:space="preserve">Collaborated with Yorkshire </w:t>
      </w:r>
      <w:r w:rsidR="007B248B">
        <w:rPr>
          <w:rFonts w:ascii="Arial" w:hAnsi="Arial" w:cs="Arial"/>
        </w:rPr>
        <w:t>B</w:t>
      </w:r>
      <w:r w:rsidRPr="006B1F45">
        <w:rPr>
          <w:rFonts w:ascii="Arial" w:hAnsi="Arial" w:cs="Arial"/>
        </w:rPr>
        <w:t xml:space="preserve">ranch and the ASO Yorkshire Network to deliver the popular ‘What's happening in Weight Management’ CPD event. Submitted a grant application to develop education and resources for enhancing the dietitian’s role in supporting those experiencing/at risk of feeding intolerance. </w:t>
      </w:r>
    </w:p>
    <w:p w14:paraId="0948E104" w14:textId="77777777" w:rsidR="00AC6B4F" w:rsidRDefault="00AC6B4F" w:rsidP="006B1F45">
      <w:pPr>
        <w:rPr>
          <w:rFonts w:ascii="Arial" w:hAnsi="Arial" w:cs="Arial"/>
        </w:rPr>
      </w:pPr>
    </w:p>
    <w:p w14:paraId="60AB353C" w14:textId="77777777" w:rsidR="00AC6B4F" w:rsidRDefault="00AC6B4F" w:rsidP="006B1F45">
      <w:pPr>
        <w:rPr>
          <w:rFonts w:ascii="Arial" w:hAnsi="Arial" w:cs="Arial"/>
        </w:rPr>
      </w:pPr>
    </w:p>
    <w:p w14:paraId="54E674F6" w14:textId="4BED10D2" w:rsidR="006B1F45" w:rsidRPr="00AC6B4F" w:rsidRDefault="006B1F45" w:rsidP="006B1F45">
      <w:pPr>
        <w:rPr>
          <w:rFonts w:ascii="Arial" w:hAnsi="Arial" w:cs="Arial"/>
          <w:b/>
          <w:bCs/>
        </w:rPr>
      </w:pPr>
      <w:r w:rsidRPr="00AC6B4F">
        <w:rPr>
          <w:rFonts w:ascii="Arial" w:hAnsi="Arial" w:cs="Arial"/>
          <w:b/>
          <w:bCs/>
        </w:rPr>
        <w:lastRenderedPageBreak/>
        <w:t xml:space="preserve">Renal Nutrition </w:t>
      </w:r>
    </w:p>
    <w:p w14:paraId="2821F416" w14:textId="77777777" w:rsidR="006B1F45" w:rsidRPr="006B1F45" w:rsidRDefault="006B1F45" w:rsidP="006B1F45">
      <w:pPr>
        <w:rPr>
          <w:rFonts w:ascii="Arial" w:hAnsi="Arial" w:cs="Arial"/>
        </w:rPr>
      </w:pPr>
      <w:r w:rsidRPr="006B1F45">
        <w:rPr>
          <w:rFonts w:ascii="Arial" w:hAnsi="Arial" w:cs="Arial"/>
        </w:rPr>
        <w:t>Celebrated the group’s 50th anniversary by hosting a free study day for members and celebrating with renal departments across the country. Launched free UKKA membership for members, providing additional CPD, networking and resources for group members.</w:t>
      </w:r>
    </w:p>
    <w:p w14:paraId="701C1E2F" w14:textId="77777777" w:rsidR="006B1F45" w:rsidRPr="00AC6B4F" w:rsidRDefault="006B1F45" w:rsidP="006B1F45">
      <w:pPr>
        <w:rPr>
          <w:rFonts w:ascii="Arial" w:hAnsi="Arial" w:cs="Arial"/>
          <w:b/>
          <w:bCs/>
        </w:rPr>
      </w:pPr>
      <w:r w:rsidRPr="00AC6B4F">
        <w:rPr>
          <w:rFonts w:ascii="Arial" w:hAnsi="Arial" w:cs="Arial"/>
          <w:b/>
          <w:bCs/>
        </w:rPr>
        <w:t xml:space="preserve">Sports Nutrition </w:t>
      </w:r>
    </w:p>
    <w:p w14:paraId="01BEEEF5" w14:textId="77777777" w:rsidR="006B1F45" w:rsidRPr="006B1F45" w:rsidRDefault="006B1F45" w:rsidP="006B1F45">
      <w:pPr>
        <w:rPr>
          <w:rFonts w:ascii="Arial" w:hAnsi="Arial" w:cs="Arial"/>
        </w:rPr>
      </w:pPr>
      <w:r w:rsidRPr="006B1F45">
        <w:rPr>
          <w:rFonts w:ascii="Arial" w:hAnsi="Arial" w:cs="Arial"/>
        </w:rPr>
        <w:t xml:space="preserve">Developed relationships with key partners such as SDA and BASES, in order to offer networking and CPD opportunities to members. Hosted a successful behaviour change course and study day. </w:t>
      </w:r>
    </w:p>
    <w:p w14:paraId="39539603" w14:textId="77777777" w:rsidR="006B1F45" w:rsidRPr="00AC6B4F" w:rsidRDefault="006B1F45" w:rsidP="006B1F45">
      <w:pPr>
        <w:rPr>
          <w:rFonts w:ascii="Arial" w:hAnsi="Arial" w:cs="Arial"/>
          <w:b/>
          <w:bCs/>
        </w:rPr>
      </w:pPr>
      <w:r w:rsidRPr="00AC6B4F">
        <w:rPr>
          <w:rFonts w:ascii="Arial" w:hAnsi="Arial" w:cs="Arial"/>
          <w:b/>
          <w:bCs/>
        </w:rPr>
        <w:t xml:space="preserve">Sustainable Diets </w:t>
      </w:r>
    </w:p>
    <w:p w14:paraId="56AECAB4" w14:textId="77777777" w:rsidR="006B1F45" w:rsidRPr="006B1F45" w:rsidRDefault="006B1F45" w:rsidP="006B1F45">
      <w:pPr>
        <w:rPr>
          <w:rFonts w:ascii="Arial" w:hAnsi="Arial" w:cs="Arial"/>
        </w:rPr>
      </w:pPr>
      <w:r w:rsidRPr="006B1F45">
        <w:rPr>
          <w:rFonts w:ascii="Arial" w:hAnsi="Arial" w:cs="Arial"/>
        </w:rPr>
        <w:t xml:space="preserve">Developed a two-year strategy to support members embed sustainability into practice across dietetics. Hosted a number of successful webinars and reviewed influential resources and documents published across the BDA. </w:t>
      </w:r>
    </w:p>
    <w:p w14:paraId="0AA33E86" w14:textId="41A84F46" w:rsidR="006B1F45" w:rsidRPr="006B1F45" w:rsidRDefault="00AC6B4F" w:rsidP="00AC6B4F">
      <w:pPr>
        <w:pStyle w:val="BDAARheader"/>
        <w:rPr>
          <w:sz w:val="22"/>
          <w:szCs w:val="22"/>
        </w:rPr>
      </w:pPr>
      <w:r>
        <w:t>BDA Branch Highlights</w:t>
      </w:r>
    </w:p>
    <w:p w14:paraId="53A19B87" w14:textId="77777777" w:rsidR="00AC6B4F" w:rsidRDefault="00AC6B4F" w:rsidP="006B1F45">
      <w:pPr>
        <w:rPr>
          <w:rFonts w:ascii="Arial" w:hAnsi="Arial" w:cs="Arial"/>
        </w:rPr>
      </w:pPr>
    </w:p>
    <w:p w14:paraId="33A25A12" w14:textId="071BE15F" w:rsidR="006B1F45" w:rsidRPr="00AC6B4F" w:rsidRDefault="006B1F45" w:rsidP="006B1F45">
      <w:pPr>
        <w:rPr>
          <w:rFonts w:ascii="Arial" w:hAnsi="Arial" w:cs="Arial"/>
          <w:b/>
          <w:bCs/>
        </w:rPr>
      </w:pPr>
      <w:r w:rsidRPr="00AC6B4F">
        <w:rPr>
          <w:rFonts w:ascii="Arial" w:hAnsi="Arial" w:cs="Arial"/>
          <w:b/>
          <w:bCs/>
        </w:rPr>
        <w:t>East Midlands</w:t>
      </w:r>
    </w:p>
    <w:p w14:paraId="766631A3" w14:textId="77777777" w:rsidR="006B1F45" w:rsidRPr="006B1F45" w:rsidRDefault="006B1F45" w:rsidP="006B1F45">
      <w:pPr>
        <w:rPr>
          <w:rFonts w:ascii="Arial" w:hAnsi="Arial" w:cs="Arial"/>
        </w:rPr>
      </w:pPr>
      <w:r w:rsidRPr="006B1F45">
        <w:rPr>
          <w:rFonts w:ascii="Arial" w:hAnsi="Arial" w:cs="Arial"/>
        </w:rPr>
        <w:t>The branch held two meetings for members in 2022-23. The first was in March with the topic ‘Learning, Training and CPD’. It was a hybrid event, with 22 members in attendance and 31 members joining remotely. The second was a virtual event in October, with 32 members attending to enjoy the theme of ‘New Opportunities in Dietetics and AGM’.</w:t>
      </w:r>
    </w:p>
    <w:p w14:paraId="498B36E5" w14:textId="77777777" w:rsidR="006B1F45" w:rsidRPr="00AC6B4F" w:rsidRDefault="006B1F45" w:rsidP="006B1F45">
      <w:pPr>
        <w:rPr>
          <w:rFonts w:ascii="Arial" w:hAnsi="Arial" w:cs="Arial"/>
          <w:b/>
          <w:bCs/>
        </w:rPr>
      </w:pPr>
      <w:r w:rsidRPr="00AC6B4F">
        <w:rPr>
          <w:rFonts w:ascii="Arial" w:hAnsi="Arial" w:cs="Arial"/>
          <w:b/>
          <w:bCs/>
        </w:rPr>
        <w:t>Glasgow and West Scotland</w:t>
      </w:r>
    </w:p>
    <w:p w14:paraId="7CC5D29E" w14:textId="77777777" w:rsidR="006B1F45" w:rsidRPr="006B1F45" w:rsidRDefault="006B1F45" w:rsidP="006B1F45">
      <w:pPr>
        <w:rPr>
          <w:rFonts w:ascii="Arial" w:hAnsi="Arial" w:cs="Arial"/>
        </w:rPr>
      </w:pPr>
      <w:r w:rsidRPr="006B1F45">
        <w:rPr>
          <w:rFonts w:ascii="Arial" w:hAnsi="Arial" w:cs="Arial"/>
        </w:rPr>
        <w:t>The branch has continued to develop strong links with the BDA Scotland Board to enhance communication both locally and nationally, as well as contributing to the national workplan. As a result, the branch now has links to the Scottish Dietetic Leadership Network who share information and updates to their subsequent teams.</w:t>
      </w:r>
    </w:p>
    <w:p w14:paraId="4C2DF906" w14:textId="77777777" w:rsidR="006B1F45" w:rsidRPr="00AC6B4F" w:rsidRDefault="006B1F45" w:rsidP="006B1F45">
      <w:pPr>
        <w:rPr>
          <w:rFonts w:ascii="Arial" w:hAnsi="Arial" w:cs="Arial"/>
          <w:b/>
          <w:bCs/>
        </w:rPr>
      </w:pPr>
      <w:r w:rsidRPr="00AC6B4F">
        <w:rPr>
          <w:rFonts w:ascii="Arial" w:hAnsi="Arial" w:cs="Arial"/>
          <w:b/>
          <w:bCs/>
        </w:rPr>
        <w:t>South East</w:t>
      </w:r>
    </w:p>
    <w:p w14:paraId="1AB73E50" w14:textId="77777777" w:rsidR="006B1F45" w:rsidRPr="006B1F45" w:rsidRDefault="006B1F45" w:rsidP="006B1F45">
      <w:pPr>
        <w:rPr>
          <w:rFonts w:ascii="Arial" w:hAnsi="Arial" w:cs="Arial"/>
        </w:rPr>
      </w:pPr>
      <w:r w:rsidRPr="006B1F45">
        <w:rPr>
          <w:rFonts w:ascii="Arial" w:hAnsi="Arial" w:cs="Arial"/>
        </w:rPr>
        <w:t>The branch has collaborated with the NIHR Clinical Research Network and the Sustainable Diets Specialist Group. They have also introduced lunchtime webinars, and focussed on increasing their social media presence to connect with members.</w:t>
      </w:r>
    </w:p>
    <w:p w14:paraId="02DE4275" w14:textId="77777777" w:rsidR="006B1F45" w:rsidRPr="00AC6B4F" w:rsidRDefault="006B1F45" w:rsidP="006B1F45">
      <w:pPr>
        <w:rPr>
          <w:rFonts w:ascii="Arial" w:hAnsi="Arial" w:cs="Arial"/>
          <w:b/>
          <w:bCs/>
        </w:rPr>
      </w:pPr>
      <w:r w:rsidRPr="00AC6B4F">
        <w:rPr>
          <w:rFonts w:ascii="Arial" w:hAnsi="Arial" w:cs="Arial"/>
          <w:b/>
          <w:bCs/>
        </w:rPr>
        <w:t>West Midlands</w:t>
      </w:r>
    </w:p>
    <w:p w14:paraId="23A8293E" w14:textId="77777777" w:rsidR="006B1F45" w:rsidRPr="006B1F45" w:rsidRDefault="006B1F45" w:rsidP="006B1F45">
      <w:pPr>
        <w:rPr>
          <w:rFonts w:ascii="Arial" w:hAnsi="Arial" w:cs="Arial"/>
        </w:rPr>
      </w:pPr>
      <w:r w:rsidRPr="006B1F45">
        <w:rPr>
          <w:rFonts w:ascii="Arial" w:hAnsi="Arial" w:cs="Arial"/>
        </w:rPr>
        <w:t>The branch has focussed on rebuilding the committee over the last 12 months. As a result, key volunteers have come onboard and there is a renewed enthusiasm. The branch has started to plan activities, and are looking forward to connecting with more members across the region.</w:t>
      </w:r>
    </w:p>
    <w:p w14:paraId="054305D9" w14:textId="77777777" w:rsidR="006B1F45" w:rsidRPr="00AC6B4F" w:rsidRDefault="006B1F45" w:rsidP="006B1F45">
      <w:pPr>
        <w:rPr>
          <w:rFonts w:ascii="Arial" w:hAnsi="Arial" w:cs="Arial"/>
          <w:b/>
          <w:bCs/>
        </w:rPr>
      </w:pPr>
      <w:r w:rsidRPr="00AC6B4F">
        <w:rPr>
          <w:rFonts w:ascii="Arial" w:hAnsi="Arial" w:cs="Arial"/>
          <w:b/>
          <w:bCs/>
        </w:rPr>
        <w:t>Yorkshire</w:t>
      </w:r>
    </w:p>
    <w:p w14:paraId="1F9480F8" w14:textId="77440389" w:rsidR="00F73350" w:rsidRPr="006B1F45" w:rsidRDefault="006B1F45" w:rsidP="006B1F45">
      <w:pPr>
        <w:rPr>
          <w:rFonts w:ascii="Arial" w:hAnsi="Arial" w:cs="Arial"/>
        </w:rPr>
      </w:pPr>
      <w:r w:rsidRPr="006B1F45">
        <w:rPr>
          <w:rFonts w:ascii="Arial" w:hAnsi="Arial" w:cs="Arial"/>
        </w:rPr>
        <w:t>The branch has been proactive in developing links with universities across the region. For example, they attended an online event at the University of Hull to promote the branch and BDA membership. This resulted in the recruitment of a new student member and Social Media Officer. The branch has a dedicated Instagram page to raise awareness and the profile of students, which has led to some excellent engagement.</w:t>
      </w:r>
    </w:p>
    <w:p w14:paraId="5F12D7CB" w14:textId="77777777" w:rsidR="002343EF" w:rsidRPr="006B1F45" w:rsidRDefault="002343EF">
      <w:pPr>
        <w:rPr>
          <w:rFonts w:ascii="Arial" w:hAnsi="Arial" w:cs="Arial"/>
        </w:rPr>
      </w:pPr>
    </w:p>
    <w:sectPr w:rsidR="002343EF" w:rsidRPr="006B1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85E"/>
    <w:multiLevelType w:val="hybridMultilevel"/>
    <w:tmpl w:val="1C9E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41C6D"/>
    <w:multiLevelType w:val="hybridMultilevel"/>
    <w:tmpl w:val="680C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42CA7"/>
    <w:multiLevelType w:val="hybridMultilevel"/>
    <w:tmpl w:val="7948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50B9A"/>
    <w:multiLevelType w:val="hybridMultilevel"/>
    <w:tmpl w:val="876A616C"/>
    <w:lvl w:ilvl="0" w:tplc="0368113C">
      <w:start w:val="1"/>
      <w:numFmt w:val="bullet"/>
      <w:lvlText w:val=""/>
      <w:lvlJc w:val="left"/>
      <w:pPr>
        <w:tabs>
          <w:tab w:val="num" w:pos="720"/>
        </w:tabs>
        <w:ind w:left="720" w:hanging="360"/>
      </w:pPr>
      <w:rPr>
        <w:rFonts w:ascii="Symbol" w:hAnsi="Symbol" w:hint="default"/>
      </w:rPr>
    </w:lvl>
    <w:lvl w:ilvl="1" w:tplc="AA065BE8" w:tentative="1">
      <w:start w:val="1"/>
      <w:numFmt w:val="bullet"/>
      <w:lvlText w:val=""/>
      <w:lvlJc w:val="left"/>
      <w:pPr>
        <w:tabs>
          <w:tab w:val="num" w:pos="1440"/>
        </w:tabs>
        <w:ind w:left="1440" w:hanging="360"/>
      </w:pPr>
      <w:rPr>
        <w:rFonts w:ascii="Symbol" w:hAnsi="Symbol" w:hint="default"/>
      </w:rPr>
    </w:lvl>
    <w:lvl w:ilvl="2" w:tplc="64544CF2" w:tentative="1">
      <w:start w:val="1"/>
      <w:numFmt w:val="bullet"/>
      <w:lvlText w:val=""/>
      <w:lvlJc w:val="left"/>
      <w:pPr>
        <w:tabs>
          <w:tab w:val="num" w:pos="2160"/>
        </w:tabs>
        <w:ind w:left="2160" w:hanging="360"/>
      </w:pPr>
      <w:rPr>
        <w:rFonts w:ascii="Symbol" w:hAnsi="Symbol" w:hint="default"/>
      </w:rPr>
    </w:lvl>
    <w:lvl w:ilvl="3" w:tplc="2D5A2BAA" w:tentative="1">
      <w:start w:val="1"/>
      <w:numFmt w:val="bullet"/>
      <w:lvlText w:val=""/>
      <w:lvlJc w:val="left"/>
      <w:pPr>
        <w:tabs>
          <w:tab w:val="num" w:pos="2880"/>
        </w:tabs>
        <w:ind w:left="2880" w:hanging="360"/>
      </w:pPr>
      <w:rPr>
        <w:rFonts w:ascii="Symbol" w:hAnsi="Symbol" w:hint="default"/>
      </w:rPr>
    </w:lvl>
    <w:lvl w:ilvl="4" w:tplc="A316F340" w:tentative="1">
      <w:start w:val="1"/>
      <w:numFmt w:val="bullet"/>
      <w:lvlText w:val=""/>
      <w:lvlJc w:val="left"/>
      <w:pPr>
        <w:tabs>
          <w:tab w:val="num" w:pos="3600"/>
        </w:tabs>
        <w:ind w:left="3600" w:hanging="360"/>
      </w:pPr>
      <w:rPr>
        <w:rFonts w:ascii="Symbol" w:hAnsi="Symbol" w:hint="default"/>
      </w:rPr>
    </w:lvl>
    <w:lvl w:ilvl="5" w:tplc="A232ED38" w:tentative="1">
      <w:start w:val="1"/>
      <w:numFmt w:val="bullet"/>
      <w:lvlText w:val=""/>
      <w:lvlJc w:val="left"/>
      <w:pPr>
        <w:tabs>
          <w:tab w:val="num" w:pos="4320"/>
        </w:tabs>
        <w:ind w:left="4320" w:hanging="360"/>
      </w:pPr>
      <w:rPr>
        <w:rFonts w:ascii="Symbol" w:hAnsi="Symbol" w:hint="default"/>
      </w:rPr>
    </w:lvl>
    <w:lvl w:ilvl="6" w:tplc="2AD237C2" w:tentative="1">
      <w:start w:val="1"/>
      <w:numFmt w:val="bullet"/>
      <w:lvlText w:val=""/>
      <w:lvlJc w:val="left"/>
      <w:pPr>
        <w:tabs>
          <w:tab w:val="num" w:pos="5040"/>
        </w:tabs>
        <w:ind w:left="5040" w:hanging="360"/>
      </w:pPr>
      <w:rPr>
        <w:rFonts w:ascii="Symbol" w:hAnsi="Symbol" w:hint="default"/>
      </w:rPr>
    </w:lvl>
    <w:lvl w:ilvl="7" w:tplc="9DA2DBDA" w:tentative="1">
      <w:start w:val="1"/>
      <w:numFmt w:val="bullet"/>
      <w:lvlText w:val=""/>
      <w:lvlJc w:val="left"/>
      <w:pPr>
        <w:tabs>
          <w:tab w:val="num" w:pos="5760"/>
        </w:tabs>
        <w:ind w:left="5760" w:hanging="360"/>
      </w:pPr>
      <w:rPr>
        <w:rFonts w:ascii="Symbol" w:hAnsi="Symbol" w:hint="default"/>
      </w:rPr>
    </w:lvl>
    <w:lvl w:ilvl="8" w:tplc="D0C2420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342D22"/>
    <w:multiLevelType w:val="hybridMultilevel"/>
    <w:tmpl w:val="3FCAAFF8"/>
    <w:lvl w:ilvl="0" w:tplc="57EECF38">
      <w:start w:val="1"/>
      <w:numFmt w:val="bullet"/>
      <w:lvlText w:val=""/>
      <w:lvlJc w:val="left"/>
      <w:pPr>
        <w:tabs>
          <w:tab w:val="num" w:pos="720"/>
        </w:tabs>
        <w:ind w:left="720" w:hanging="360"/>
      </w:pPr>
      <w:rPr>
        <w:rFonts w:ascii="Symbol" w:hAnsi="Symbol" w:hint="default"/>
      </w:rPr>
    </w:lvl>
    <w:lvl w:ilvl="1" w:tplc="537C532A" w:tentative="1">
      <w:start w:val="1"/>
      <w:numFmt w:val="bullet"/>
      <w:lvlText w:val=""/>
      <w:lvlJc w:val="left"/>
      <w:pPr>
        <w:tabs>
          <w:tab w:val="num" w:pos="1440"/>
        </w:tabs>
        <w:ind w:left="1440" w:hanging="360"/>
      </w:pPr>
      <w:rPr>
        <w:rFonts w:ascii="Symbol" w:hAnsi="Symbol" w:hint="default"/>
      </w:rPr>
    </w:lvl>
    <w:lvl w:ilvl="2" w:tplc="0A76A370" w:tentative="1">
      <w:start w:val="1"/>
      <w:numFmt w:val="bullet"/>
      <w:lvlText w:val=""/>
      <w:lvlJc w:val="left"/>
      <w:pPr>
        <w:tabs>
          <w:tab w:val="num" w:pos="2160"/>
        </w:tabs>
        <w:ind w:left="2160" w:hanging="360"/>
      </w:pPr>
      <w:rPr>
        <w:rFonts w:ascii="Symbol" w:hAnsi="Symbol" w:hint="default"/>
      </w:rPr>
    </w:lvl>
    <w:lvl w:ilvl="3" w:tplc="8DF21134" w:tentative="1">
      <w:start w:val="1"/>
      <w:numFmt w:val="bullet"/>
      <w:lvlText w:val=""/>
      <w:lvlJc w:val="left"/>
      <w:pPr>
        <w:tabs>
          <w:tab w:val="num" w:pos="2880"/>
        </w:tabs>
        <w:ind w:left="2880" w:hanging="360"/>
      </w:pPr>
      <w:rPr>
        <w:rFonts w:ascii="Symbol" w:hAnsi="Symbol" w:hint="default"/>
      </w:rPr>
    </w:lvl>
    <w:lvl w:ilvl="4" w:tplc="5D028B8C" w:tentative="1">
      <w:start w:val="1"/>
      <w:numFmt w:val="bullet"/>
      <w:lvlText w:val=""/>
      <w:lvlJc w:val="left"/>
      <w:pPr>
        <w:tabs>
          <w:tab w:val="num" w:pos="3600"/>
        </w:tabs>
        <w:ind w:left="3600" w:hanging="360"/>
      </w:pPr>
      <w:rPr>
        <w:rFonts w:ascii="Symbol" w:hAnsi="Symbol" w:hint="default"/>
      </w:rPr>
    </w:lvl>
    <w:lvl w:ilvl="5" w:tplc="0764C182" w:tentative="1">
      <w:start w:val="1"/>
      <w:numFmt w:val="bullet"/>
      <w:lvlText w:val=""/>
      <w:lvlJc w:val="left"/>
      <w:pPr>
        <w:tabs>
          <w:tab w:val="num" w:pos="4320"/>
        </w:tabs>
        <w:ind w:left="4320" w:hanging="360"/>
      </w:pPr>
      <w:rPr>
        <w:rFonts w:ascii="Symbol" w:hAnsi="Symbol" w:hint="default"/>
      </w:rPr>
    </w:lvl>
    <w:lvl w:ilvl="6" w:tplc="4D7AD040" w:tentative="1">
      <w:start w:val="1"/>
      <w:numFmt w:val="bullet"/>
      <w:lvlText w:val=""/>
      <w:lvlJc w:val="left"/>
      <w:pPr>
        <w:tabs>
          <w:tab w:val="num" w:pos="5040"/>
        </w:tabs>
        <w:ind w:left="5040" w:hanging="360"/>
      </w:pPr>
      <w:rPr>
        <w:rFonts w:ascii="Symbol" w:hAnsi="Symbol" w:hint="default"/>
      </w:rPr>
    </w:lvl>
    <w:lvl w:ilvl="7" w:tplc="D38C4BF8" w:tentative="1">
      <w:start w:val="1"/>
      <w:numFmt w:val="bullet"/>
      <w:lvlText w:val=""/>
      <w:lvlJc w:val="left"/>
      <w:pPr>
        <w:tabs>
          <w:tab w:val="num" w:pos="5760"/>
        </w:tabs>
        <w:ind w:left="5760" w:hanging="360"/>
      </w:pPr>
      <w:rPr>
        <w:rFonts w:ascii="Symbol" w:hAnsi="Symbol" w:hint="default"/>
      </w:rPr>
    </w:lvl>
    <w:lvl w:ilvl="8" w:tplc="D298961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58E1E06"/>
    <w:multiLevelType w:val="hybridMultilevel"/>
    <w:tmpl w:val="FA121382"/>
    <w:lvl w:ilvl="0" w:tplc="FE20C32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9C4C30"/>
    <w:multiLevelType w:val="hybridMultilevel"/>
    <w:tmpl w:val="02306C1C"/>
    <w:lvl w:ilvl="0" w:tplc="9C4CA0FE">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DF6A28"/>
    <w:multiLevelType w:val="hybridMultilevel"/>
    <w:tmpl w:val="93B4C620"/>
    <w:lvl w:ilvl="0" w:tplc="5958F22E">
      <w:start w:val="1"/>
      <w:numFmt w:val="bullet"/>
      <w:lvlText w:val=""/>
      <w:lvlJc w:val="left"/>
      <w:pPr>
        <w:tabs>
          <w:tab w:val="num" w:pos="720"/>
        </w:tabs>
        <w:ind w:left="720" w:hanging="360"/>
      </w:pPr>
      <w:rPr>
        <w:rFonts w:ascii="Symbol" w:hAnsi="Symbol" w:hint="default"/>
      </w:rPr>
    </w:lvl>
    <w:lvl w:ilvl="1" w:tplc="82CEAD7E" w:tentative="1">
      <w:start w:val="1"/>
      <w:numFmt w:val="bullet"/>
      <w:lvlText w:val=""/>
      <w:lvlJc w:val="left"/>
      <w:pPr>
        <w:tabs>
          <w:tab w:val="num" w:pos="1440"/>
        </w:tabs>
        <w:ind w:left="1440" w:hanging="360"/>
      </w:pPr>
      <w:rPr>
        <w:rFonts w:ascii="Symbol" w:hAnsi="Symbol" w:hint="default"/>
      </w:rPr>
    </w:lvl>
    <w:lvl w:ilvl="2" w:tplc="45FEB57A" w:tentative="1">
      <w:start w:val="1"/>
      <w:numFmt w:val="bullet"/>
      <w:lvlText w:val=""/>
      <w:lvlJc w:val="left"/>
      <w:pPr>
        <w:tabs>
          <w:tab w:val="num" w:pos="2160"/>
        </w:tabs>
        <w:ind w:left="2160" w:hanging="360"/>
      </w:pPr>
      <w:rPr>
        <w:rFonts w:ascii="Symbol" w:hAnsi="Symbol" w:hint="default"/>
      </w:rPr>
    </w:lvl>
    <w:lvl w:ilvl="3" w:tplc="BE264602" w:tentative="1">
      <w:start w:val="1"/>
      <w:numFmt w:val="bullet"/>
      <w:lvlText w:val=""/>
      <w:lvlJc w:val="left"/>
      <w:pPr>
        <w:tabs>
          <w:tab w:val="num" w:pos="2880"/>
        </w:tabs>
        <w:ind w:left="2880" w:hanging="360"/>
      </w:pPr>
      <w:rPr>
        <w:rFonts w:ascii="Symbol" w:hAnsi="Symbol" w:hint="default"/>
      </w:rPr>
    </w:lvl>
    <w:lvl w:ilvl="4" w:tplc="34CA9BB0" w:tentative="1">
      <w:start w:val="1"/>
      <w:numFmt w:val="bullet"/>
      <w:lvlText w:val=""/>
      <w:lvlJc w:val="left"/>
      <w:pPr>
        <w:tabs>
          <w:tab w:val="num" w:pos="3600"/>
        </w:tabs>
        <w:ind w:left="3600" w:hanging="360"/>
      </w:pPr>
      <w:rPr>
        <w:rFonts w:ascii="Symbol" w:hAnsi="Symbol" w:hint="default"/>
      </w:rPr>
    </w:lvl>
    <w:lvl w:ilvl="5" w:tplc="411E7A02" w:tentative="1">
      <w:start w:val="1"/>
      <w:numFmt w:val="bullet"/>
      <w:lvlText w:val=""/>
      <w:lvlJc w:val="left"/>
      <w:pPr>
        <w:tabs>
          <w:tab w:val="num" w:pos="4320"/>
        </w:tabs>
        <w:ind w:left="4320" w:hanging="360"/>
      </w:pPr>
      <w:rPr>
        <w:rFonts w:ascii="Symbol" w:hAnsi="Symbol" w:hint="default"/>
      </w:rPr>
    </w:lvl>
    <w:lvl w:ilvl="6" w:tplc="35429DF0" w:tentative="1">
      <w:start w:val="1"/>
      <w:numFmt w:val="bullet"/>
      <w:lvlText w:val=""/>
      <w:lvlJc w:val="left"/>
      <w:pPr>
        <w:tabs>
          <w:tab w:val="num" w:pos="5040"/>
        </w:tabs>
        <w:ind w:left="5040" w:hanging="360"/>
      </w:pPr>
      <w:rPr>
        <w:rFonts w:ascii="Symbol" w:hAnsi="Symbol" w:hint="default"/>
      </w:rPr>
    </w:lvl>
    <w:lvl w:ilvl="7" w:tplc="84D09162" w:tentative="1">
      <w:start w:val="1"/>
      <w:numFmt w:val="bullet"/>
      <w:lvlText w:val=""/>
      <w:lvlJc w:val="left"/>
      <w:pPr>
        <w:tabs>
          <w:tab w:val="num" w:pos="5760"/>
        </w:tabs>
        <w:ind w:left="5760" w:hanging="360"/>
      </w:pPr>
      <w:rPr>
        <w:rFonts w:ascii="Symbol" w:hAnsi="Symbol" w:hint="default"/>
      </w:rPr>
    </w:lvl>
    <w:lvl w:ilvl="8" w:tplc="D8EEBA5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E5F6A37"/>
    <w:multiLevelType w:val="hybridMultilevel"/>
    <w:tmpl w:val="09E4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A3132"/>
    <w:multiLevelType w:val="hybridMultilevel"/>
    <w:tmpl w:val="FF4A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94E2F"/>
    <w:multiLevelType w:val="hybridMultilevel"/>
    <w:tmpl w:val="5C520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2D671E"/>
    <w:multiLevelType w:val="hybridMultilevel"/>
    <w:tmpl w:val="66F2A714"/>
    <w:lvl w:ilvl="0" w:tplc="281618D4">
      <w:start w:val="1"/>
      <w:numFmt w:val="bullet"/>
      <w:lvlText w:val=""/>
      <w:lvlJc w:val="left"/>
      <w:pPr>
        <w:tabs>
          <w:tab w:val="num" w:pos="720"/>
        </w:tabs>
        <w:ind w:left="720" w:hanging="360"/>
      </w:pPr>
      <w:rPr>
        <w:rFonts w:ascii="Symbol" w:hAnsi="Symbol" w:hint="default"/>
      </w:rPr>
    </w:lvl>
    <w:lvl w:ilvl="1" w:tplc="0152E696" w:tentative="1">
      <w:start w:val="1"/>
      <w:numFmt w:val="bullet"/>
      <w:lvlText w:val=""/>
      <w:lvlJc w:val="left"/>
      <w:pPr>
        <w:tabs>
          <w:tab w:val="num" w:pos="1440"/>
        </w:tabs>
        <w:ind w:left="1440" w:hanging="360"/>
      </w:pPr>
      <w:rPr>
        <w:rFonts w:ascii="Symbol" w:hAnsi="Symbol" w:hint="default"/>
      </w:rPr>
    </w:lvl>
    <w:lvl w:ilvl="2" w:tplc="A2D406D0" w:tentative="1">
      <w:start w:val="1"/>
      <w:numFmt w:val="bullet"/>
      <w:lvlText w:val=""/>
      <w:lvlJc w:val="left"/>
      <w:pPr>
        <w:tabs>
          <w:tab w:val="num" w:pos="2160"/>
        </w:tabs>
        <w:ind w:left="2160" w:hanging="360"/>
      </w:pPr>
      <w:rPr>
        <w:rFonts w:ascii="Symbol" w:hAnsi="Symbol" w:hint="default"/>
      </w:rPr>
    </w:lvl>
    <w:lvl w:ilvl="3" w:tplc="D4520B12" w:tentative="1">
      <w:start w:val="1"/>
      <w:numFmt w:val="bullet"/>
      <w:lvlText w:val=""/>
      <w:lvlJc w:val="left"/>
      <w:pPr>
        <w:tabs>
          <w:tab w:val="num" w:pos="2880"/>
        </w:tabs>
        <w:ind w:left="2880" w:hanging="360"/>
      </w:pPr>
      <w:rPr>
        <w:rFonts w:ascii="Symbol" w:hAnsi="Symbol" w:hint="default"/>
      </w:rPr>
    </w:lvl>
    <w:lvl w:ilvl="4" w:tplc="2CB0C4DE" w:tentative="1">
      <w:start w:val="1"/>
      <w:numFmt w:val="bullet"/>
      <w:lvlText w:val=""/>
      <w:lvlJc w:val="left"/>
      <w:pPr>
        <w:tabs>
          <w:tab w:val="num" w:pos="3600"/>
        </w:tabs>
        <w:ind w:left="3600" w:hanging="360"/>
      </w:pPr>
      <w:rPr>
        <w:rFonts w:ascii="Symbol" w:hAnsi="Symbol" w:hint="default"/>
      </w:rPr>
    </w:lvl>
    <w:lvl w:ilvl="5" w:tplc="0E7AB1DE" w:tentative="1">
      <w:start w:val="1"/>
      <w:numFmt w:val="bullet"/>
      <w:lvlText w:val=""/>
      <w:lvlJc w:val="left"/>
      <w:pPr>
        <w:tabs>
          <w:tab w:val="num" w:pos="4320"/>
        </w:tabs>
        <w:ind w:left="4320" w:hanging="360"/>
      </w:pPr>
      <w:rPr>
        <w:rFonts w:ascii="Symbol" w:hAnsi="Symbol" w:hint="default"/>
      </w:rPr>
    </w:lvl>
    <w:lvl w:ilvl="6" w:tplc="242E428C" w:tentative="1">
      <w:start w:val="1"/>
      <w:numFmt w:val="bullet"/>
      <w:lvlText w:val=""/>
      <w:lvlJc w:val="left"/>
      <w:pPr>
        <w:tabs>
          <w:tab w:val="num" w:pos="5040"/>
        </w:tabs>
        <w:ind w:left="5040" w:hanging="360"/>
      </w:pPr>
      <w:rPr>
        <w:rFonts w:ascii="Symbol" w:hAnsi="Symbol" w:hint="default"/>
      </w:rPr>
    </w:lvl>
    <w:lvl w:ilvl="7" w:tplc="54A478B8" w:tentative="1">
      <w:start w:val="1"/>
      <w:numFmt w:val="bullet"/>
      <w:lvlText w:val=""/>
      <w:lvlJc w:val="left"/>
      <w:pPr>
        <w:tabs>
          <w:tab w:val="num" w:pos="5760"/>
        </w:tabs>
        <w:ind w:left="5760" w:hanging="360"/>
      </w:pPr>
      <w:rPr>
        <w:rFonts w:ascii="Symbol" w:hAnsi="Symbol" w:hint="default"/>
      </w:rPr>
    </w:lvl>
    <w:lvl w:ilvl="8" w:tplc="A0F8D98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460C82"/>
    <w:multiLevelType w:val="multilevel"/>
    <w:tmpl w:val="177A2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3D17B3"/>
    <w:multiLevelType w:val="hybridMultilevel"/>
    <w:tmpl w:val="BF9A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E8A"/>
    <w:multiLevelType w:val="hybridMultilevel"/>
    <w:tmpl w:val="ACD0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00D14"/>
    <w:multiLevelType w:val="hybridMultilevel"/>
    <w:tmpl w:val="C0B0BA5C"/>
    <w:lvl w:ilvl="0" w:tplc="CDDE66C8">
      <w:start w:val="1"/>
      <w:numFmt w:val="bullet"/>
      <w:lvlText w:val=""/>
      <w:lvlJc w:val="left"/>
      <w:pPr>
        <w:tabs>
          <w:tab w:val="num" w:pos="720"/>
        </w:tabs>
        <w:ind w:left="720" w:hanging="360"/>
      </w:pPr>
      <w:rPr>
        <w:rFonts w:ascii="Symbol" w:hAnsi="Symbol" w:hint="default"/>
      </w:rPr>
    </w:lvl>
    <w:lvl w:ilvl="1" w:tplc="7B12F052" w:tentative="1">
      <w:start w:val="1"/>
      <w:numFmt w:val="bullet"/>
      <w:lvlText w:val=""/>
      <w:lvlJc w:val="left"/>
      <w:pPr>
        <w:tabs>
          <w:tab w:val="num" w:pos="1440"/>
        </w:tabs>
        <w:ind w:left="1440" w:hanging="360"/>
      </w:pPr>
      <w:rPr>
        <w:rFonts w:ascii="Symbol" w:hAnsi="Symbol" w:hint="default"/>
      </w:rPr>
    </w:lvl>
    <w:lvl w:ilvl="2" w:tplc="0C465D26" w:tentative="1">
      <w:start w:val="1"/>
      <w:numFmt w:val="bullet"/>
      <w:lvlText w:val=""/>
      <w:lvlJc w:val="left"/>
      <w:pPr>
        <w:tabs>
          <w:tab w:val="num" w:pos="2160"/>
        </w:tabs>
        <w:ind w:left="2160" w:hanging="360"/>
      </w:pPr>
      <w:rPr>
        <w:rFonts w:ascii="Symbol" w:hAnsi="Symbol" w:hint="default"/>
      </w:rPr>
    </w:lvl>
    <w:lvl w:ilvl="3" w:tplc="F1E4585E" w:tentative="1">
      <w:start w:val="1"/>
      <w:numFmt w:val="bullet"/>
      <w:lvlText w:val=""/>
      <w:lvlJc w:val="left"/>
      <w:pPr>
        <w:tabs>
          <w:tab w:val="num" w:pos="2880"/>
        </w:tabs>
        <w:ind w:left="2880" w:hanging="360"/>
      </w:pPr>
      <w:rPr>
        <w:rFonts w:ascii="Symbol" w:hAnsi="Symbol" w:hint="default"/>
      </w:rPr>
    </w:lvl>
    <w:lvl w:ilvl="4" w:tplc="921224AE" w:tentative="1">
      <w:start w:val="1"/>
      <w:numFmt w:val="bullet"/>
      <w:lvlText w:val=""/>
      <w:lvlJc w:val="left"/>
      <w:pPr>
        <w:tabs>
          <w:tab w:val="num" w:pos="3600"/>
        </w:tabs>
        <w:ind w:left="3600" w:hanging="360"/>
      </w:pPr>
      <w:rPr>
        <w:rFonts w:ascii="Symbol" w:hAnsi="Symbol" w:hint="default"/>
      </w:rPr>
    </w:lvl>
    <w:lvl w:ilvl="5" w:tplc="B1861206" w:tentative="1">
      <w:start w:val="1"/>
      <w:numFmt w:val="bullet"/>
      <w:lvlText w:val=""/>
      <w:lvlJc w:val="left"/>
      <w:pPr>
        <w:tabs>
          <w:tab w:val="num" w:pos="4320"/>
        </w:tabs>
        <w:ind w:left="4320" w:hanging="360"/>
      </w:pPr>
      <w:rPr>
        <w:rFonts w:ascii="Symbol" w:hAnsi="Symbol" w:hint="default"/>
      </w:rPr>
    </w:lvl>
    <w:lvl w:ilvl="6" w:tplc="C1DA48A0" w:tentative="1">
      <w:start w:val="1"/>
      <w:numFmt w:val="bullet"/>
      <w:lvlText w:val=""/>
      <w:lvlJc w:val="left"/>
      <w:pPr>
        <w:tabs>
          <w:tab w:val="num" w:pos="5040"/>
        </w:tabs>
        <w:ind w:left="5040" w:hanging="360"/>
      </w:pPr>
      <w:rPr>
        <w:rFonts w:ascii="Symbol" w:hAnsi="Symbol" w:hint="default"/>
      </w:rPr>
    </w:lvl>
    <w:lvl w:ilvl="7" w:tplc="8A58C0E8" w:tentative="1">
      <w:start w:val="1"/>
      <w:numFmt w:val="bullet"/>
      <w:lvlText w:val=""/>
      <w:lvlJc w:val="left"/>
      <w:pPr>
        <w:tabs>
          <w:tab w:val="num" w:pos="5760"/>
        </w:tabs>
        <w:ind w:left="5760" w:hanging="360"/>
      </w:pPr>
      <w:rPr>
        <w:rFonts w:ascii="Symbol" w:hAnsi="Symbol" w:hint="default"/>
      </w:rPr>
    </w:lvl>
    <w:lvl w:ilvl="8" w:tplc="3328DAB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FD80573"/>
    <w:multiLevelType w:val="hybridMultilevel"/>
    <w:tmpl w:val="7BF03392"/>
    <w:lvl w:ilvl="0" w:tplc="DE088A32">
      <w:start w:val="1"/>
      <w:numFmt w:val="bullet"/>
      <w:lvlText w:val=""/>
      <w:lvlJc w:val="left"/>
      <w:pPr>
        <w:tabs>
          <w:tab w:val="num" w:pos="720"/>
        </w:tabs>
        <w:ind w:left="720" w:hanging="360"/>
      </w:pPr>
      <w:rPr>
        <w:rFonts w:ascii="Symbol" w:hAnsi="Symbol" w:hint="default"/>
      </w:rPr>
    </w:lvl>
    <w:lvl w:ilvl="1" w:tplc="4B683000" w:tentative="1">
      <w:start w:val="1"/>
      <w:numFmt w:val="bullet"/>
      <w:lvlText w:val=""/>
      <w:lvlJc w:val="left"/>
      <w:pPr>
        <w:tabs>
          <w:tab w:val="num" w:pos="1440"/>
        </w:tabs>
        <w:ind w:left="1440" w:hanging="360"/>
      </w:pPr>
      <w:rPr>
        <w:rFonts w:ascii="Symbol" w:hAnsi="Symbol" w:hint="default"/>
      </w:rPr>
    </w:lvl>
    <w:lvl w:ilvl="2" w:tplc="DC1CB978" w:tentative="1">
      <w:start w:val="1"/>
      <w:numFmt w:val="bullet"/>
      <w:lvlText w:val=""/>
      <w:lvlJc w:val="left"/>
      <w:pPr>
        <w:tabs>
          <w:tab w:val="num" w:pos="2160"/>
        </w:tabs>
        <w:ind w:left="2160" w:hanging="360"/>
      </w:pPr>
      <w:rPr>
        <w:rFonts w:ascii="Symbol" w:hAnsi="Symbol" w:hint="default"/>
      </w:rPr>
    </w:lvl>
    <w:lvl w:ilvl="3" w:tplc="A296F018" w:tentative="1">
      <w:start w:val="1"/>
      <w:numFmt w:val="bullet"/>
      <w:lvlText w:val=""/>
      <w:lvlJc w:val="left"/>
      <w:pPr>
        <w:tabs>
          <w:tab w:val="num" w:pos="2880"/>
        </w:tabs>
        <w:ind w:left="2880" w:hanging="360"/>
      </w:pPr>
      <w:rPr>
        <w:rFonts w:ascii="Symbol" w:hAnsi="Symbol" w:hint="default"/>
      </w:rPr>
    </w:lvl>
    <w:lvl w:ilvl="4" w:tplc="8CB204F8" w:tentative="1">
      <w:start w:val="1"/>
      <w:numFmt w:val="bullet"/>
      <w:lvlText w:val=""/>
      <w:lvlJc w:val="left"/>
      <w:pPr>
        <w:tabs>
          <w:tab w:val="num" w:pos="3600"/>
        </w:tabs>
        <w:ind w:left="3600" w:hanging="360"/>
      </w:pPr>
      <w:rPr>
        <w:rFonts w:ascii="Symbol" w:hAnsi="Symbol" w:hint="default"/>
      </w:rPr>
    </w:lvl>
    <w:lvl w:ilvl="5" w:tplc="0A9446BC" w:tentative="1">
      <w:start w:val="1"/>
      <w:numFmt w:val="bullet"/>
      <w:lvlText w:val=""/>
      <w:lvlJc w:val="left"/>
      <w:pPr>
        <w:tabs>
          <w:tab w:val="num" w:pos="4320"/>
        </w:tabs>
        <w:ind w:left="4320" w:hanging="360"/>
      </w:pPr>
      <w:rPr>
        <w:rFonts w:ascii="Symbol" w:hAnsi="Symbol" w:hint="default"/>
      </w:rPr>
    </w:lvl>
    <w:lvl w:ilvl="6" w:tplc="ED2E896E" w:tentative="1">
      <w:start w:val="1"/>
      <w:numFmt w:val="bullet"/>
      <w:lvlText w:val=""/>
      <w:lvlJc w:val="left"/>
      <w:pPr>
        <w:tabs>
          <w:tab w:val="num" w:pos="5040"/>
        </w:tabs>
        <w:ind w:left="5040" w:hanging="360"/>
      </w:pPr>
      <w:rPr>
        <w:rFonts w:ascii="Symbol" w:hAnsi="Symbol" w:hint="default"/>
      </w:rPr>
    </w:lvl>
    <w:lvl w:ilvl="7" w:tplc="C498A450" w:tentative="1">
      <w:start w:val="1"/>
      <w:numFmt w:val="bullet"/>
      <w:lvlText w:val=""/>
      <w:lvlJc w:val="left"/>
      <w:pPr>
        <w:tabs>
          <w:tab w:val="num" w:pos="5760"/>
        </w:tabs>
        <w:ind w:left="5760" w:hanging="360"/>
      </w:pPr>
      <w:rPr>
        <w:rFonts w:ascii="Symbol" w:hAnsi="Symbol" w:hint="default"/>
      </w:rPr>
    </w:lvl>
    <w:lvl w:ilvl="8" w:tplc="0096D89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BD1530"/>
    <w:multiLevelType w:val="hybridMultilevel"/>
    <w:tmpl w:val="0830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14771"/>
    <w:multiLevelType w:val="hybridMultilevel"/>
    <w:tmpl w:val="0C80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14AB0"/>
    <w:multiLevelType w:val="hybridMultilevel"/>
    <w:tmpl w:val="FABC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7A4F15"/>
    <w:multiLevelType w:val="hybridMultilevel"/>
    <w:tmpl w:val="58C4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104C0"/>
    <w:multiLevelType w:val="multilevel"/>
    <w:tmpl w:val="CB34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F7076"/>
    <w:multiLevelType w:val="hybridMultilevel"/>
    <w:tmpl w:val="5896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46C72"/>
    <w:multiLevelType w:val="hybridMultilevel"/>
    <w:tmpl w:val="46B2A228"/>
    <w:lvl w:ilvl="0" w:tplc="7BC6C9AE">
      <w:start w:val="1"/>
      <w:numFmt w:val="bullet"/>
      <w:lvlText w:val=""/>
      <w:lvlJc w:val="left"/>
      <w:pPr>
        <w:tabs>
          <w:tab w:val="num" w:pos="720"/>
        </w:tabs>
        <w:ind w:left="720" w:hanging="360"/>
      </w:pPr>
      <w:rPr>
        <w:rFonts w:ascii="Symbol" w:hAnsi="Symbol" w:hint="default"/>
      </w:rPr>
    </w:lvl>
    <w:lvl w:ilvl="1" w:tplc="8C5E63B0" w:tentative="1">
      <w:start w:val="1"/>
      <w:numFmt w:val="bullet"/>
      <w:lvlText w:val=""/>
      <w:lvlJc w:val="left"/>
      <w:pPr>
        <w:tabs>
          <w:tab w:val="num" w:pos="1440"/>
        </w:tabs>
        <w:ind w:left="1440" w:hanging="360"/>
      </w:pPr>
      <w:rPr>
        <w:rFonts w:ascii="Symbol" w:hAnsi="Symbol" w:hint="default"/>
      </w:rPr>
    </w:lvl>
    <w:lvl w:ilvl="2" w:tplc="DF1EFC94" w:tentative="1">
      <w:start w:val="1"/>
      <w:numFmt w:val="bullet"/>
      <w:lvlText w:val=""/>
      <w:lvlJc w:val="left"/>
      <w:pPr>
        <w:tabs>
          <w:tab w:val="num" w:pos="2160"/>
        </w:tabs>
        <w:ind w:left="2160" w:hanging="360"/>
      </w:pPr>
      <w:rPr>
        <w:rFonts w:ascii="Symbol" w:hAnsi="Symbol" w:hint="default"/>
      </w:rPr>
    </w:lvl>
    <w:lvl w:ilvl="3" w:tplc="80BAD462" w:tentative="1">
      <w:start w:val="1"/>
      <w:numFmt w:val="bullet"/>
      <w:lvlText w:val=""/>
      <w:lvlJc w:val="left"/>
      <w:pPr>
        <w:tabs>
          <w:tab w:val="num" w:pos="2880"/>
        </w:tabs>
        <w:ind w:left="2880" w:hanging="360"/>
      </w:pPr>
      <w:rPr>
        <w:rFonts w:ascii="Symbol" w:hAnsi="Symbol" w:hint="default"/>
      </w:rPr>
    </w:lvl>
    <w:lvl w:ilvl="4" w:tplc="60668F5A" w:tentative="1">
      <w:start w:val="1"/>
      <w:numFmt w:val="bullet"/>
      <w:lvlText w:val=""/>
      <w:lvlJc w:val="left"/>
      <w:pPr>
        <w:tabs>
          <w:tab w:val="num" w:pos="3600"/>
        </w:tabs>
        <w:ind w:left="3600" w:hanging="360"/>
      </w:pPr>
      <w:rPr>
        <w:rFonts w:ascii="Symbol" w:hAnsi="Symbol" w:hint="default"/>
      </w:rPr>
    </w:lvl>
    <w:lvl w:ilvl="5" w:tplc="0DE2FBB4" w:tentative="1">
      <w:start w:val="1"/>
      <w:numFmt w:val="bullet"/>
      <w:lvlText w:val=""/>
      <w:lvlJc w:val="left"/>
      <w:pPr>
        <w:tabs>
          <w:tab w:val="num" w:pos="4320"/>
        </w:tabs>
        <w:ind w:left="4320" w:hanging="360"/>
      </w:pPr>
      <w:rPr>
        <w:rFonts w:ascii="Symbol" w:hAnsi="Symbol" w:hint="default"/>
      </w:rPr>
    </w:lvl>
    <w:lvl w:ilvl="6" w:tplc="E536DB64" w:tentative="1">
      <w:start w:val="1"/>
      <w:numFmt w:val="bullet"/>
      <w:lvlText w:val=""/>
      <w:lvlJc w:val="left"/>
      <w:pPr>
        <w:tabs>
          <w:tab w:val="num" w:pos="5040"/>
        </w:tabs>
        <w:ind w:left="5040" w:hanging="360"/>
      </w:pPr>
      <w:rPr>
        <w:rFonts w:ascii="Symbol" w:hAnsi="Symbol" w:hint="default"/>
      </w:rPr>
    </w:lvl>
    <w:lvl w:ilvl="7" w:tplc="4E92C7C8" w:tentative="1">
      <w:start w:val="1"/>
      <w:numFmt w:val="bullet"/>
      <w:lvlText w:val=""/>
      <w:lvlJc w:val="left"/>
      <w:pPr>
        <w:tabs>
          <w:tab w:val="num" w:pos="5760"/>
        </w:tabs>
        <w:ind w:left="5760" w:hanging="360"/>
      </w:pPr>
      <w:rPr>
        <w:rFonts w:ascii="Symbol" w:hAnsi="Symbol" w:hint="default"/>
      </w:rPr>
    </w:lvl>
    <w:lvl w:ilvl="8" w:tplc="FF72438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51D7976"/>
    <w:multiLevelType w:val="hybridMultilevel"/>
    <w:tmpl w:val="FADA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47D33"/>
    <w:multiLevelType w:val="multilevel"/>
    <w:tmpl w:val="D68E82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DA36D0"/>
    <w:multiLevelType w:val="hybridMultilevel"/>
    <w:tmpl w:val="0F162B2C"/>
    <w:lvl w:ilvl="0" w:tplc="AA2A7EC0">
      <w:start w:val="1"/>
      <w:numFmt w:val="bullet"/>
      <w:lvlText w:val=""/>
      <w:lvlJc w:val="left"/>
      <w:pPr>
        <w:tabs>
          <w:tab w:val="num" w:pos="720"/>
        </w:tabs>
        <w:ind w:left="720" w:hanging="360"/>
      </w:pPr>
      <w:rPr>
        <w:rFonts w:ascii="Symbol" w:hAnsi="Symbol" w:hint="default"/>
      </w:rPr>
    </w:lvl>
    <w:lvl w:ilvl="1" w:tplc="30BC0A2E" w:tentative="1">
      <w:start w:val="1"/>
      <w:numFmt w:val="bullet"/>
      <w:lvlText w:val=""/>
      <w:lvlJc w:val="left"/>
      <w:pPr>
        <w:tabs>
          <w:tab w:val="num" w:pos="1440"/>
        </w:tabs>
        <w:ind w:left="1440" w:hanging="360"/>
      </w:pPr>
      <w:rPr>
        <w:rFonts w:ascii="Symbol" w:hAnsi="Symbol" w:hint="default"/>
      </w:rPr>
    </w:lvl>
    <w:lvl w:ilvl="2" w:tplc="C1241AAC" w:tentative="1">
      <w:start w:val="1"/>
      <w:numFmt w:val="bullet"/>
      <w:lvlText w:val=""/>
      <w:lvlJc w:val="left"/>
      <w:pPr>
        <w:tabs>
          <w:tab w:val="num" w:pos="2160"/>
        </w:tabs>
        <w:ind w:left="2160" w:hanging="360"/>
      </w:pPr>
      <w:rPr>
        <w:rFonts w:ascii="Symbol" w:hAnsi="Symbol" w:hint="default"/>
      </w:rPr>
    </w:lvl>
    <w:lvl w:ilvl="3" w:tplc="A3F69098" w:tentative="1">
      <w:start w:val="1"/>
      <w:numFmt w:val="bullet"/>
      <w:lvlText w:val=""/>
      <w:lvlJc w:val="left"/>
      <w:pPr>
        <w:tabs>
          <w:tab w:val="num" w:pos="2880"/>
        </w:tabs>
        <w:ind w:left="2880" w:hanging="360"/>
      </w:pPr>
      <w:rPr>
        <w:rFonts w:ascii="Symbol" w:hAnsi="Symbol" w:hint="default"/>
      </w:rPr>
    </w:lvl>
    <w:lvl w:ilvl="4" w:tplc="AFEC5F48" w:tentative="1">
      <w:start w:val="1"/>
      <w:numFmt w:val="bullet"/>
      <w:lvlText w:val=""/>
      <w:lvlJc w:val="left"/>
      <w:pPr>
        <w:tabs>
          <w:tab w:val="num" w:pos="3600"/>
        </w:tabs>
        <w:ind w:left="3600" w:hanging="360"/>
      </w:pPr>
      <w:rPr>
        <w:rFonts w:ascii="Symbol" w:hAnsi="Symbol" w:hint="default"/>
      </w:rPr>
    </w:lvl>
    <w:lvl w:ilvl="5" w:tplc="ADECB6A0" w:tentative="1">
      <w:start w:val="1"/>
      <w:numFmt w:val="bullet"/>
      <w:lvlText w:val=""/>
      <w:lvlJc w:val="left"/>
      <w:pPr>
        <w:tabs>
          <w:tab w:val="num" w:pos="4320"/>
        </w:tabs>
        <w:ind w:left="4320" w:hanging="360"/>
      </w:pPr>
      <w:rPr>
        <w:rFonts w:ascii="Symbol" w:hAnsi="Symbol" w:hint="default"/>
      </w:rPr>
    </w:lvl>
    <w:lvl w:ilvl="6" w:tplc="9E32737E" w:tentative="1">
      <w:start w:val="1"/>
      <w:numFmt w:val="bullet"/>
      <w:lvlText w:val=""/>
      <w:lvlJc w:val="left"/>
      <w:pPr>
        <w:tabs>
          <w:tab w:val="num" w:pos="5040"/>
        </w:tabs>
        <w:ind w:left="5040" w:hanging="360"/>
      </w:pPr>
      <w:rPr>
        <w:rFonts w:ascii="Symbol" w:hAnsi="Symbol" w:hint="default"/>
      </w:rPr>
    </w:lvl>
    <w:lvl w:ilvl="7" w:tplc="1D98BEA8" w:tentative="1">
      <w:start w:val="1"/>
      <w:numFmt w:val="bullet"/>
      <w:lvlText w:val=""/>
      <w:lvlJc w:val="left"/>
      <w:pPr>
        <w:tabs>
          <w:tab w:val="num" w:pos="5760"/>
        </w:tabs>
        <w:ind w:left="5760" w:hanging="360"/>
      </w:pPr>
      <w:rPr>
        <w:rFonts w:ascii="Symbol" w:hAnsi="Symbol" w:hint="default"/>
      </w:rPr>
    </w:lvl>
    <w:lvl w:ilvl="8" w:tplc="CD40997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95706E1"/>
    <w:multiLevelType w:val="hybridMultilevel"/>
    <w:tmpl w:val="0D94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34555"/>
    <w:multiLevelType w:val="hybridMultilevel"/>
    <w:tmpl w:val="3D28A31A"/>
    <w:lvl w:ilvl="0" w:tplc="36B08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15AEC"/>
    <w:multiLevelType w:val="hybridMultilevel"/>
    <w:tmpl w:val="F2A2D860"/>
    <w:lvl w:ilvl="0" w:tplc="1F321D7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B63CA"/>
    <w:multiLevelType w:val="hybridMultilevel"/>
    <w:tmpl w:val="1BA0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2F3BD5"/>
    <w:multiLevelType w:val="hybridMultilevel"/>
    <w:tmpl w:val="23B64B9A"/>
    <w:lvl w:ilvl="0" w:tplc="AF20E542">
      <w:start w:val="1"/>
      <w:numFmt w:val="bullet"/>
      <w:lvlText w:val=""/>
      <w:lvlJc w:val="left"/>
      <w:pPr>
        <w:tabs>
          <w:tab w:val="num" w:pos="720"/>
        </w:tabs>
        <w:ind w:left="720" w:hanging="360"/>
      </w:pPr>
      <w:rPr>
        <w:rFonts w:ascii="Symbol" w:hAnsi="Symbol" w:hint="default"/>
      </w:rPr>
    </w:lvl>
    <w:lvl w:ilvl="1" w:tplc="C1FC76CA" w:tentative="1">
      <w:start w:val="1"/>
      <w:numFmt w:val="bullet"/>
      <w:lvlText w:val=""/>
      <w:lvlJc w:val="left"/>
      <w:pPr>
        <w:tabs>
          <w:tab w:val="num" w:pos="1440"/>
        </w:tabs>
        <w:ind w:left="1440" w:hanging="360"/>
      </w:pPr>
      <w:rPr>
        <w:rFonts w:ascii="Symbol" w:hAnsi="Symbol" w:hint="default"/>
      </w:rPr>
    </w:lvl>
    <w:lvl w:ilvl="2" w:tplc="96FCA80C" w:tentative="1">
      <w:start w:val="1"/>
      <w:numFmt w:val="bullet"/>
      <w:lvlText w:val=""/>
      <w:lvlJc w:val="left"/>
      <w:pPr>
        <w:tabs>
          <w:tab w:val="num" w:pos="2160"/>
        </w:tabs>
        <w:ind w:left="2160" w:hanging="360"/>
      </w:pPr>
      <w:rPr>
        <w:rFonts w:ascii="Symbol" w:hAnsi="Symbol" w:hint="default"/>
      </w:rPr>
    </w:lvl>
    <w:lvl w:ilvl="3" w:tplc="86468AB2" w:tentative="1">
      <w:start w:val="1"/>
      <w:numFmt w:val="bullet"/>
      <w:lvlText w:val=""/>
      <w:lvlJc w:val="left"/>
      <w:pPr>
        <w:tabs>
          <w:tab w:val="num" w:pos="2880"/>
        </w:tabs>
        <w:ind w:left="2880" w:hanging="360"/>
      </w:pPr>
      <w:rPr>
        <w:rFonts w:ascii="Symbol" w:hAnsi="Symbol" w:hint="default"/>
      </w:rPr>
    </w:lvl>
    <w:lvl w:ilvl="4" w:tplc="50900B64" w:tentative="1">
      <w:start w:val="1"/>
      <w:numFmt w:val="bullet"/>
      <w:lvlText w:val=""/>
      <w:lvlJc w:val="left"/>
      <w:pPr>
        <w:tabs>
          <w:tab w:val="num" w:pos="3600"/>
        </w:tabs>
        <w:ind w:left="3600" w:hanging="360"/>
      </w:pPr>
      <w:rPr>
        <w:rFonts w:ascii="Symbol" w:hAnsi="Symbol" w:hint="default"/>
      </w:rPr>
    </w:lvl>
    <w:lvl w:ilvl="5" w:tplc="5A0C0F54" w:tentative="1">
      <w:start w:val="1"/>
      <w:numFmt w:val="bullet"/>
      <w:lvlText w:val=""/>
      <w:lvlJc w:val="left"/>
      <w:pPr>
        <w:tabs>
          <w:tab w:val="num" w:pos="4320"/>
        </w:tabs>
        <w:ind w:left="4320" w:hanging="360"/>
      </w:pPr>
      <w:rPr>
        <w:rFonts w:ascii="Symbol" w:hAnsi="Symbol" w:hint="default"/>
      </w:rPr>
    </w:lvl>
    <w:lvl w:ilvl="6" w:tplc="65840BC8" w:tentative="1">
      <w:start w:val="1"/>
      <w:numFmt w:val="bullet"/>
      <w:lvlText w:val=""/>
      <w:lvlJc w:val="left"/>
      <w:pPr>
        <w:tabs>
          <w:tab w:val="num" w:pos="5040"/>
        </w:tabs>
        <w:ind w:left="5040" w:hanging="360"/>
      </w:pPr>
      <w:rPr>
        <w:rFonts w:ascii="Symbol" w:hAnsi="Symbol" w:hint="default"/>
      </w:rPr>
    </w:lvl>
    <w:lvl w:ilvl="7" w:tplc="6EDC4EFA" w:tentative="1">
      <w:start w:val="1"/>
      <w:numFmt w:val="bullet"/>
      <w:lvlText w:val=""/>
      <w:lvlJc w:val="left"/>
      <w:pPr>
        <w:tabs>
          <w:tab w:val="num" w:pos="5760"/>
        </w:tabs>
        <w:ind w:left="5760" w:hanging="360"/>
      </w:pPr>
      <w:rPr>
        <w:rFonts w:ascii="Symbol" w:hAnsi="Symbol" w:hint="default"/>
      </w:rPr>
    </w:lvl>
    <w:lvl w:ilvl="8" w:tplc="407E8DFE" w:tentative="1">
      <w:start w:val="1"/>
      <w:numFmt w:val="bullet"/>
      <w:lvlText w:val=""/>
      <w:lvlJc w:val="left"/>
      <w:pPr>
        <w:tabs>
          <w:tab w:val="num" w:pos="6480"/>
        </w:tabs>
        <w:ind w:left="6480" w:hanging="360"/>
      </w:pPr>
      <w:rPr>
        <w:rFonts w:ascii="Symbol" w:hAnsi="Symbol" w:hint="default"/>
      </w:rPr>
    </w:lvl>
  </w:abstractNum>
  <w:num w:numId="1" w16cid:durableId="979378539">
    <w:abstractNumId w:val="4"/>
  </w:num>
  <w:num w:numId="2" w16cid:durableId="1318269946">
    <w:abstractNumId w:val="3"/>
  </w:num>
  <w:num w:numId="3" w16cid:durableId="965893672">
    <w:abstractNumId w:val="26"/>
  </w:num>
  <w:num w:numId="4" w16cid:durableId="2130736570">
    <w:abstractNumId w:val="23"/>
  </w:num>
  <w:num w:numId="5" w16cid:durableId="1019820212">
    <w:abstractNumId w:val="11"/>
  </w:num>
  <w:num w:numId="6" w16cid:durableId="335500483">
    <w:abstractNumId w:val="7"/>
  </w:num>
  <w:num w:numId="7" w16cid:durableId="782577865">
    <w:abstractNumId w:val="31"/>
  </w:num>
  <w:num w:numId="8" w16cid:durableId="1127047046">
    <w:abstractNumId w:val="15"/>
  </w:num>
  <w:num w:numId="9" w16cid:durableId="1427534981">
    <w:abstractNumId w:val="16"/>
  </w:num>
  <w:num w:numId="10" w16cid:durableId="1704011372">
    <w:abstractNumId w:val="13"/>
  </w:num>
  <w:num w:numId="11" w16cid:durableId="1110780123">
    <w:abstractNumId w:val="10"/>
  </w:num>
  <w:num w:numId="12" w16cid:durableId="1019426260">
    <w:abstractNumId w:val="21"/>
  </w:num>
  <w:num w:numId="13" w16cid:durableId="2109543325">
    <w:abstractNumId w:val="25"/>
  </w:num>
  <w:num w:numId="14" w16cid:durableId="2106917702">
    <w:abstractNumId w:val="12"/>
  </w:num>
  <w:num w:numId="15" w16cid:durableId="1797796187">
    <w:abstractNumId w:val="28"/>
  </w:num>
  <w:num w:numId="16" w16cid:durableId="586571330">
    <w:abstractNumId w:val="14"/>
  </w:num>
  <w:num w:numId="17" w16cid:durableId="1201746984">
    <w:abstractNumId w:val="30"/>
  </w:num>
  <w:num w:numId="18" w16cid:durableId="1454783709">
    <w:abstractNumId w:val="27"/>
  </w:num>
  <w:num w:numId="19" w16cid:durableId="545144415">
    <w:abstractNumId w:val="22"/>
  </w:num>
  <w:num w:numId="20" w16cid:durableId="955409215">
    <w:abstractNumId w:val="18"/>
  </w:num>
  <w:num w:numId="21" w16cid:durableId="2097245367">
    <w:abstractNumId w:val="17"/>
  </w:num>
  <w:num w:numId="22" w16cid:durableId="1376347144">
    <w:abstractNumId w:val="0"/>
  </w:num>
  <w:num w:numId="23" w16cid:durableId="1630933708">
    <w:abstractNumId w:val="8"/>
  </w:num>
  <w:num w:numId="24" w16cid:durableId="2028482154">
    <w:abstractNumId w:val="5"/>
  </w:num>
  <w:num w:numId="25" w16cid:durableId="90125462">
    <w:abstractNumId w:val="1"/>
  </w:num>
  <w:num w:numId="26" w16cid:durableId="1515725645">
    <w:abstractNumId w:val="2"/>
  </w:num>
  <w:num w:numId="27" w16cid:durableId="1961262513">
    <w:abstractNumId w:val="24"/>
  </w:num>
  <w:num w:numId="28" w16cid:durableId="296300397">
    <w:abstractNumId w:val="9"/>
  </w:num>
  <w:num w:numId="29" w16cid:durableId="2054497453">
    <w:abstractNumId w:val="20"/>
  </w:num>
  <w:num w:numId="30" w16cid:durableId="2095588239">
    <w:abstractNumId w:val="6"/>
  </w:num>
  <w:num w:numId="31" w16cid:durableId="2082436685">
    <w:abstractNumId w:val="19"/>
  </w:num>
  <w:num w:numId="32" w16cid:durableId="14465426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50"/>
    <w:rsid w:val="00014E56"/>
    <w:rsid w:val="000A0674"/>
    <w:rsid w:val="000A42FE"/>
    <w:rsid w:val="000E1F56"/>
    <w:rsid w:val="001A637D"/>
    <w:rsid w:val="001B28FD"/>
    <w:rsid w:val="001D43FB"/>
    <w:rsid w:val="001E4CDD"/>
    <w:rsid w:val="002140D3"/>
    <w:rsid w:val="002343EF"/>
    <w:rsid w:val="0023479C"/>
    <w:rsid w:val="00234D06"/>
    <w:rsid w:val="00265943"/>
    <w:rsid w:val="00280849"/>
    <w:rsid w:val="002C4A51"/>
    <w:rsid w:val="002D7957"/>
    <w:rsid w:val="003125C2"/>
    <w:rsid w:val="00345779"/>
    <w:rsid w:val="00364D59"/>
    <w:rsid w:val="003664A6"/>
    <w:rsid w:val="003709AF"/>
    <w:rsid w:val="00395231"/>
    <w:rsid w:val="00396C8A"/>
    <w:rsid w:val="003B6AF5"/>
    <w:rsid w:val="003F0CD5"/>
    <w:rsid w:val="004464E4"/>
    <w:rsid w:val="004466FE"/>
    <w:rsid w:val="00447085"/>
    <w:rsid w:val="004C58C4"/>
    <w:rsid w:val="004E0568"/>
    <w:rsid w:val="005060C6"/>
    <w:rsid w:val="00522C0B"/>
    <w:rsid w:val="005245B1"/>
    <w:rsid w:val="0052562F"/>
    <w:rsid w:val="005704D9"/>
    <w:rsid w:val="005B1C7E"/>
    <w:rsid w:val="005F1ECF"/>
    <w:rsid w:val="00610D34"/>
    <w:rsid w:val="00613F28"/>
    <w:rsid w:val="00622A9B"/>
    <w:rsid w:val="006406F3"/>
    <w:rsid w:val="00661417"/>
    <w:rsid w:val="00670614"/>
    <w:rsid w:val="00692A13"/>
    <w:rsid w:val="006B063A"/>
    <w:rsid w:val="006B1F45"/>
    <w:rsid w:val="006E52AC"/>
    <w:rsid w:val="007459D0"/>
    <w:rsid w:val="00775F1F"/>
    <w:rsid w:val="007B248B"/>
    <w:rsid w:val="007E6345"/>
    <w:rsid w:val="007F6FD6"/>
    <w:rsid w:val="00822621"/>
    <w:rsid w:val="008377F8"/>
    <w:rsid w:val="008460C7"/>
    <w:rsid w:val="00873FD2"/>
    <w:rsid w:val="00893F43"/>
    <w:rsid w:val="00896EEB"/>
    <w:rsid w:val="008A6898"/>
    <w:rsid w:val="009367DE"/>
    <w:rsid w:val="00942740"/>
    <w:rsid w:val="00975D07"/>
    <w:rsid w:val="009907C9"/>
    <w:rsid w:val="009D6798"/>
    <w:rsid w:val="00A11C95"/>
    <w:rsid w:val="00A24442"/>
    <w:rsid w:val="00A77304"/>
    <w:rsid w:val="00AC6B4F"/>
    <w:rsid w:val="00AF2985"/>
    <w:rsid w:val="00B04CDF"/>
    <w:rsid w:val="00B16217"/>
    <w:rsid w:val="00B54340"/>
    <w:rsid w:val="00B768B2"/>
    <w:rsid w:val="00BA4C43"/>
    <w:rsid w:val="00BB5DD9"/>
    <w:rsid w:val="00BF1290"/>
    <w:rsid w:val="00BF779B"/>
    <w:rsid w:val="00CA08EF"/>
    <w:rsid w:val="00CB0008"/>
    <w:rsid w:val="00CB4612"/>
    <w:rsid w:val="00CD561B"/>
    <w:rsid w:val="00CE223C"/>
    <w:rsid w:val="00D111E6"/>
    <w:rsid w:val="00D72113"/>
    <w:rsid w:val="00D94124"/>
    <w:rsid w:val="00D974C8"/>
    <w:rsid w:val="00DE644D"/>
    <w:rsid w:val="00E73A05"/>
    <w:rsid w:val="00EB328B"/>
    <w:rsid w:val="00F41E21"/>
    <w:rsid w:val="00F73350"/>
    <w:rsid w:val="00F75C38"/>
    <w:rsid w:val="00FA7C9D"/>
    <w:rsid w:val="00FB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A14D"/>
  <w15:chartTrackingRefBased/>
  <w15:docId w15:val="{717A9B32-5C87-4FC3-96AC-E1302FE6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F43"/>
    <w:rPr>
      <w:color w:val="0563C1" w:themeColor="hyperlink"/>
      <w:u w:val="single"/>
    </w:rPr>
  </w:style>
  <w:style w:type="character" w:styleId="UnresolvedMention">
    <w:name w:val="Unresolved Mention"/>
    <w:basedOn w:val="DefaultParagraphFont"/>
    <w:uiPriority w:val="99"/>
    <w:semiHidden/>
    <w:unhideWhenUsed/>
    <w:rsid w:val="00893F43"/>
    <w:rPr>
      <w:color w:val="605E5C"/>
      <w:shd w:val="clear" w:color="auto" w:fill="E1DFDD"/>
    </w:rPr>
  </w:style>
  <w:style w:type="paragraph" w:styleId="NormalWeb">
    <w:name w:val="Normal (Web)"/>
    <w:basedOn w:val="Normal"/>
    <w:uiPriority w:val="99"/>
    <w:semiHidden/>
    <w:unhideWhenUsed/>
    <w:rsid w:val="00893F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6E52AC"/>
    <w:pPr>
      <w:ind w:left="720"/>
      <w:contextualSpacing/>
    </w:pPr>
  </w:style>
  <w:style w:type="character" w:styleId="Strong">
    <w:name w:val="Strong"/>
    <w:basedOn w:val="DefaultParagraphFont"/>
    <w:uiPriority w:val="22"/>
    <w:qFormat/>
    <w:rsid w:val="00CE223C"/>
    <w:rPr>
      <w:b/>
      <w:bCs/>
    </w:rPr>
  </w:style>
  <w:style w:type="character" w:styleId="FollowedHyperlink">
    <w:name w:val="FollowedHyperlink"/>
    <w:basedOn w:val="DefaultParagraphFont"/>
    <w:uiPriority w:val="99"/>
    <w:semiHidden/>
    <w:unhideWhenUsed/>
    <w:rsid w:val="00A24442"/>
    <w:rPr>
      <w:color w:val="954F72" w:themeColor="followedHyperlink"/>
      <w:u w:val="single"/>
    </w:rPr>
  </w:style>
  <w:style w:type="character" w:customStyle="1" w:styleId="ListParagraphChar">
    <w:name w:val="List Paragraph Char"/>
    <w:basedOn w:val="DefaultParagraphFont"/>
    <w:link w:val="ListParagraph"/>
    <w:uiPriority w:val="34"/>
    <w:locked/>
    <w:rsid w:val="00670614"/>
  </w:style>
  <w:style w:type="character" w:customStyle="1" w:styleId="ui-provider">
    <w:name w:val="ui-provider"/>
    <w:basedOn w:val="DefaultParagraphFont"/>
    <w:rsid w:val="00BB5DD9"/>
  </w:style>
  <w:style w:type="paragraph" w:customStyle="1" w:styleId="BDAARheader">
    <w:name w:val="BDA AR header"/>
    <w:basedOn w:val="Heading1"/>
    <w:next w:val="Heading1"/>
    <w:qFormat/>
    <w:rsid w:val="006B1F45"/>
    <w:rPr>
      <w:rFonts w:ascii="Arial" w:hAnsi="Arial" w:cs="Arial"/>
      <w:b/>
      <w:bCs/>
      <w:color w:val="00B3DC"/>
    </w:rPr>
  </w:style>
  <w:style w:type="character" w:customStyle="1" w:styleId="Heading1Char">
    <w:name w:val="Heading 1 Char"/>
    <w:basedOn w:val="DefaultParagraphFont"/>
    <w:link w:val="Heading1"/>
    <w:uiPriority w:val="9"/>
    <w:rsid w:val="006B1F45"/>
    <w:rPr>
      <w:rFonts w:asciiTheme="majorHAnsi" w:eastAsiaTheme="majorEastAsia" w:hAnsiTheme="majorHAnsi" w:cstheme="majorBidi"/>
      <w:color w:val="2F5496" w:themeColor="accent1" w:themeShade="BF"/>
      <w:sz w:val="32"/>
      <w:szCs w:val="32"/>
    </w:rPr>
  </w:style>
  <w:style w:type="paragraph" w:customStyle="1" w:styleId="BDAARsubhead">
    <w:name w:val="BDA AR subhead"/>
    <w:basedOn w:val="Normal"/>
    <w:link w:val="BDAARsubheadChar"/>
    <w:qFormat/>
    <w:rsid w:val="001B28FD"/>
    <w:rPr>
      <w:rFonts w:ascii="Arial" w:hAnsi="Arial" w:cs="Arial"/>
      <w:b/>
      <w:bCs/>
      <w:color w:val="000000" w:themeColor="text1"/>
      <w:sz w:val="24"/>
    </w:rPr>
  </w:style>
  <w:style w:type="character" w:customStyle="1" w:styleId="BDAARsubheadChar">
    <w:name w:val="BDA AR subhead Char"/>
    <w:basedOn w:val="DefaultParagraphFont"/>
    <w:link w:val="BDAARsubhead"/>
    <w:rsid w:val="001B28FD"/>
    <w:rPr>
      <w:rFonts w:ascii="Arial" w:hAnsi="Arial" w:cs="Arial"/>
      <w:b/>
      <w:bCs/>
      <w:color w:val="000000" w:themeColor="text1"/>
      <w:sz w:val="24"/>
    </w:rPr>
  </w:style>
  <w:style w:type="paragraph" w:customStyle="1" w:styleId="BodyText1">
    <w:name w:val="Body Text1"/>
    <w:basedOn w:val="Normal"/>
    <w:link w:val="bodytextChar"/>
    <w:qFormat/>
    <w:rsid w:val="001B28FD"/>
    <w:rPr>
      <w:rFonts w:ascii="Arial" w:hAnsi="Arial" w:cs="Arial"/>
    </w:rPr>
  </w:style>
  <w:style w:type="character" w:customStyle="1" w:styleId="bodytextChar">
    <w:name w:val="body text Char"/>
    <w:basedOn w:val="DefaultParagraphFont"/>
    <w:link w:val="BodyText1"/>
    <w:rsid w:val="001B28FD"/>
    <w:rPr>
      <w:rFonts w:ascii="Arial" w:hAnsi="Arial" w:cs="Arial"/>
    </w:rPr>
  </w:style>
  <w:style w:type="paragraph" w:styleId="Revision">
    <w:name w:val="Revision"/>
    <w:hidden/>
    <w:uiPriority w:val="99"/>
    <w:semiHidden/>
    <w:rsid w:val="00312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9807">
      <w:bodyDiv w:val="1"/>
      <w:marLeft w:val="0"/>
      <w:marRight w:val="0"/>
      <w:marTop w:val="0"/>
      <w:marBottom w:val="0"/>
      <w:divBdr>
        <w:top w:val="none" w:sz="0" w:space="0" w:color="auto"/>
        <w:left w:val="none" w:sz="0" w:space="0" w:color="auto"/>
        <w:bottom w:val="none" w:sz="0" w:space="0" w:color="auto"/>
        <w:right w:val="none" w:sz="0" w:space="0" w:color="auto"/>
      </w:divBdr>
    </w:div>
    <w:div w:id="205607709">
      <w:bodyDiv w:val="1"/>
      <w:marLeft w:val="0"/>
      <w:marRight w:val="0"/>
      <w:marTop w:val="0"/>
      <w:marBottom w:val="0"/>
      <w:divBdr>
        <w:top w:val="none" w:sz="0" w:space="0" w:color="auto"/>
        <w:left w:val="none" w:sz="0" w:space="0" w:color="auto"/>
        <w:bottom w:val="none" w:sz="0" w:space="0" w:color="auto"/>
        <w:right w:val="none" w:sz="0" w:space="0" w:color="auto"/>
      </w:divBdr>
    </w:div>
    <w:div w:id="252057924">
      <w:bodyDiv w:val="1"/>
      <w:marLeft w:val="0"/>
      <w:marRight w:val="0"/>
      <w:marTop w:val="0"/>
      <w:marBottom w:val="0"/>
      <w:divBdr>
        <w:top w:val="none" w:sz="0" w:space="0" w:color="auto"/>
        <w:left w:val="none" w:sz="0" w:space="0" w:color="auto"/>
        <w:bottom w:val="none" w:sz="0" w:space="0" w:color="auto"/>
        <w:right w:val="none" w:sz="0" w:space="0" w:color="auto"/>
      </w:divBdr>
    </w:div>
    <w:div w:id="259873387">
      <w:bodyDiv w:val="1"/>
      <w:marLeft w:val="0"/>
      <w:marRight w:val="0"/>
      <w:marTop w:val="0"/>
      <w:marBottom w:val="0"/>
      <w:divBdr>
        <w:top w:val="none" w:sz="0" w:space="0" w:color="auto"/>
        <w:left w:val="none" w:sz="0" w:space="0" w:color="auto"/>
        <w:bottom w:val="none" w:sz="0" w:space="0" w:color="auto"/>
        <w:right w:val="none" w:sz="0" w:space="0" w:color="auto"/>
      </w:divBdr>
    </w:div>
    <w:div w:id="376667844">
      <w:bodyDiv w:val="1"/>
      <w:marLeft w:val="0"/>
      <w:marRight w:val="0"/>
      <w:marTop w:val="0"/>
      <w:marBottom w:val="0"/>
      <w:divBdr>
        <w:top w:val="none" w:sz="0" w:space="0" w:color="auto"/>
        <w:left w:val="none" w:sz="0" w:space="0" w:color="auto"/>
        <w:bottom w:val="none" w:sz="0" w:space="0" w:color="auto"/>
        <w:right w:val="none" w:sz="0" w:space="0" w:color="auto"/>
      </w:divBdr>
    </w:div>
    <w:div w:id="412163338">
      <w:bodyDiv w:val="1"/>
      <w:marLeft w:val="0"/>
      <w:marRight w:val="0"/>
      <w:marTop w:val="0"/>
      <w:marBottom w:val="0"/>
      <w:divBdr>
        <w:top w:val="none" w:sz="0" w:space="0" w:color="auto"/>
        <w:left w:val="none" w:sz="0" w:space="0" w:color="auto"/>
        <w:bottom w:val="none" w:sz="0" w:space="0" w:color="auto"/>
        <w:right w:val="none" w:sz="0" w:space="0" w:color="auto"/>
      </w:divBdr>
    </w:div>
    <w:div w:id="456948525">
      <w:bodyDiv w:val="1"/>
      <w:marLeft w:val="0"/>
      <w:marRight w:val="0"/>
      <w:marTop w:val="0"/>
      <w:marBottom w:val="0"/>
      <w:divBdr>
        <w:top w:val="none" w:sz="0" w:space="0" w:color="auto"/>
        <w:left w:val="none" w:sz="0" w:space="0" w:color="auto"/>
        <w:bottom w:val="none" w:sz="0" w:space="0" w:color="auto"/>
        <w:right w:val="none" w:sz="0" w:space="0" w:color="auto"/>
      </w:divBdr>
    </w:div>
    <w:div w:id="616375370">
      <w:bodyDiv w:val="1"/>
      <w:marLeft w:val="0"/>
      <w:marRight w:val="0"/>
      <w:marTop w:val="0"/>
      <w:marBottom w:val="0"/>
      <w:divBdr>
        <w:top w:val="none" w:sz="0" w:space="0" w:color="auto"/>
        <w:left w:val="none" w:sz="0" w:space="0" w:color="auto"/>
        <w:bottom w:val="none" w:sz="0" w:space="0" w:color="auto"/>
        <w:right w:val="none" w:sz="0" w:space="0" w:color="auto"/>
      </w:divBdr>
    </w:div>
    <w:div w:id="751703117">
      <w:bodyDiv w:val="1"/>
      <w:marLeft w:val="0"/>
      <w:marRight w:val="0"/>
      <w:marTop w:val="0"/>
      <w:marBottom w:val="0"/>
      <w:divBdr>
        <w:top w:val="none" w:sz="0" w:space="0" w:color="auto"/>
        <w:left w:val="none" w:sz="0" w:space="0" w:color="auto"/>
        <w:bottom w:val="none" w:sz="0" w:space="0" w:color="auto"/>
        <w:right w:val="none" w:sz="0" w:space="0" w:color="auto"/>
      </w:divBdr>
    </w:div>
    <w:div w:id="880822050">
      <w:bodyDiv w:val="1"/>
      <w:marLeft w:val="0"/>
      <w:marRight w:val="0"/>
      <w:marTop w:val="0"/>
      <w:marBottom w:val="0"/>
      <w:divBdr>
        <w:top w:val="none" w:sz="0" w:space="0" w:color="auto"/>
        <w:left w:val="none" w:sz="0" w:space="0" w:color="auto"/>
        <w:bottom w:val="none" w:sz="0" w:space="0" w:color="auto"/>
        <w:right w:val="none" w:sz="0" w:space="0" w:color="auto"/>
      </w:divBdr>
    </w:div>
    <w:div w:id="892154803">
      <w:bodyDiv w:val="1"/>
      <w:marLeft w:val="0"/>
      <w:marRight w:val="0"/>
      <w:marTop w:val="0"/>
      <w:marBottom w:val="0"/>
      <w:divBdr>
        <w:top w:val="none" w:sz="0" w:space="0" w:color="auto"/>
        <w:left w:val="none" w:sz="0" w:space="0" w:color="auto"/>
        <w:bottom w:val="none" w:sz="0" w:space="0" w:color="auto"/>
        <w:right w:val="none" w:sz="0" w:space="0" w:color="auto"/>
      </w:divBdr>
      <w:divsChild>
        <w:div w:id="1003628715">
          <w:marLeft w:val="360"/>
          <w:marRight w:val="0"/>
          <w:marTop w:val="200"/>
          <w:marBottom w:val="0"/>
          <w:divBdr>
            <w:top w:val="none" w:sz="0" w:space="0" w:color="auto"/>
            <w:left w:val="none" w:sz="0" w:space="0" w:color="auto"/>
            <w:bottom w:val="none" w:sz="0" w:space="0" w:color="auto"/>
            <w:right w:val="none" w:sz="0" w:space="0" w:color="auto"/>
          </w:divBdr>
        </w:div>
        <w:div w:id="69279968">
          <w:marLeft w:val="360"/>
          <w:marRight w:val="0"/>
          <w:marTop w:val="200"/>
          <w:marBottom w:val="0"/>
          <w:divBdr>
            <w:top w:val="none" w:sz="0" w:space="0" w:color="auto"/>
            <w:left w:val="none" w:sz="0" w:space="0" w:color="auto"/>
            <w:bottom w:val="none" w:sz="0" w:space="0" w:color="auto"/>
            <w:right w:val="none" w:sz="0" w:space="0" w:color="auto"/>
          </w:divBdr>
        </w:div>
        <w:div w:id="2051570334">
          <w:marLeft w:val="360"/>
          <w:marRight w:val="0"/>
          <w:marTop w:val="200"/>
          <w:marBottom w:val="0"/>
          <w:divBdr>
            <w:top w:val="none" w:sz="0" w:space="0" w:color="auto"/>
            <w:left w:val="none" w:sz="0" w:space="0" w:color="auto"/>
            <w:bottom w:val="none" w:sz="0" w:space="0" w:color="auto"/>
            <w:right w:val="none" w:sz="0" w:space="0" w:color="auto"/>
          </w:divBdr>
        </w:div>
      </w:divsChild>
    </w:div>
    <w:div w:id="914241577">
      <w:bodyDiv w:val="1"/>
      <w:marLeft w:val="0"/>
      <w:marRight w:val="0"/>
      <w:marTop w:val="0"/>
      <w:marBottom w:val="0"/>
      <w:divBdr>
        <w:top w:val="none" w:sz="0" w:space="0" w:color="auto"/>
        <w:left w:val="none" w:sz="0" w:space="0" w:color="auto"/>
        <w:bottom w:val="none" w:sz="0" w:space="0" w:color="auto"/>
        <w:right w:val="none" w:sz="0" w:space="0" w:color="auto"/>
      </w:divBdr>
    </w:div>
    <w:div w:id="919680008">
      <w:bodyDiv w:val="1"/>
      <w:marLeft w:val="0"/>
      <w:marRight w:val="0"/>
      <w:marTop w:val="0"/>
      <w:marBottom w:val="0"/>
      <w:divBdr>
        <w:top w:val="none" w:sz="0" w:space="0" w:color="auto"/>
        <w:left w:val="none" w:sz="0" w:space="0" w:color="auto"/>
        <w:bottom w:val="none" w:sz="0" w:space="0" w:color="auto"/>
        <w:right w:val="none" w:sz="0" w:space="0" w:color="auto"/>
      </w:divBdr>
    </w:div>
    <w:div w:id="933829180">
      <w:bodyDiv w:val="1"/>
      <w:marLeft w:val="0"/>
      <w:marRight w:val="0"/>
      <w:marTop w:val="0"/>
      <w:marBottom w:val="0"/>
      <w:divBdr>
        <w:top w:val="none" w:sz="0" w:space="0" w:color="auto"/>
        <w:left w:val="none" w:sz="0" w:space="0" w:color="auto"/>
        <w:bottom w:val="none" w:sz="0" w:space="0" w:color="auto"/>
        <w:right w:val="none" w:sz="0" w:space="0" w:color="auto"/>
      </w:divBdr>
    </w:div>
    <w:div w:id="1037319384">
      <w:bodyDiv w:val="1"/>
      <w:marLeft w:val="0"/>
      <w:marRight w:val="0"/>
      <w:marTop w:val="0"/>
      <w:marBottom w:val="0"/>
      <w:divBdr>
        <w:top w:val="none" w:sz="0" w:space="0" w:color="auto"/>
        <w:left w:val="none" w:sz="0" w:space="0" w:color="auto"/>
        <w:bottom w:val="none" w:sz="0" w:space="0" w:color="auto"/>
        <w:right w:val="none" w:sz="0" w:space="0" w:color="auto"/>
      </w:divBdr>
    </w:div>
    <w:div w:id="1042707791">
      <w:bodyDiv w:val="1"/>
      <w:marLeft w:val="0"/>
      <w:marRight w:val="0"/>
      <w:marTop w:val="0"/>
      <w:marBottom w:val="0"/>
      <w:divBdr>
        <w:top w:val="none" w:sz="0" w:space="0" w:color="auto"/>
        <w:left w:val="none" w:sz="0" w:space="0" w:color="auto"/>
        <w:bottom w:val="none" w:sz="0" w:space="0" w:color="auto"/>
        <w:right w:val="none" w:sz="0" w:space="0" w:color="auto"/>
      </w:divBdr>
    </w:div>
    <w:div w:id="1164709940">
      <w:bodyDiv w:val="1"/>
      <w:marLeft w:val="0"/>
      <w:marRight w:val="0"/>
      <w:marTop w:val="0"/>
      <w:marBottom w:val="0"/>
      <w:divBdr>
        <w:top w:val="none" w:sz="0" w:space="0" w:color="auto"/>
        <w:left w:val="none" w:sz="0" w:space="0" w:color="auto"/>
        <w:bottom w:val="none" w:sz="0" w:space="0" w:color="auto"/>
        <w:right w:val="none" w:sz="0" w:space="0" w:color="auto"/>
      </w:divBdr>
    </w:div>
    <w:div w:id="1164974077">
      <w:bodyDiv w:val="1"/>
      <w:marLeft w:val="0"/>
      <w:marRight w:val="0"/>
      <w:marTop w:val="0"/>
      <w:marBottom w:val="0"/>
      <w:divBdr>
        <w:top w:val="none" w:sz="0" w:space="0" w:color="auto"/>
        <w:left w:val="none" w:sz="0" w:space="0" w:color="auto"/>
        <w:bottom w:val="none" w:sz="0" w:space="0" w:color="auto"/>
        <w:right w:val="none" w:sz="0" w:space="0" w:color="auto"/>
      </w:divBdr>
    </w:div>
    <w:div w:id="1218928887">
      <w:bodyDiv w:val="1"/>
      <w:marLeft w:val="0"/>
      <w:marRight w:val="0"/>
      <w:marTop w:val="0"/>
      <w:marBottom w:val="0"/>
      <w:divBdr>
        <w:top w:val="none" w:sz="0" w:space="0" w:color="auto"/>
        <w:left w:val="none" w:sz="0" w:space="0" w:color="auto"/>
        <w:bottom w:val="none" w:sz="0" w:space="0" w:color="auto"/>
        <w:right w:val="none" w:sz="0" w:space="0" w:color="auto"/>
      </w:divBdr>
    </w:div>
    <w:div w:id="1265727983">
      <w:bodyDiv w:val="1"/>
      <w:marLeft w:val="0"/>
      <w:marRight w:val="0"/>
      <w:marTop w:val="0"/>
      <w:marBottom w:val="0"/>
      <w:divBdr>
        <w:top w:val="none" w:sz="0" w:space="0" w:color="auto"/>
        <w:left w:val="none" w:sz="0" w:space="0" w:color="auto"/>
        <w:bottom w:val="none" w:sz="0" w:space="0" w:color="auto"/>
        <w:right w:val="none" w:sz="0" w:space="0" w:color="auto"/>
      </w:divBdr>
    </w:div>
    <w:div w:id="1317144182">
      <w:bodyDiv w:val="1"/>
      <w:marLeft w:val="0"/>
      <w:marRight w:val="0"/>
      <w:marTop w:val="0"/>
      <w:marBottom w:val="0"/>
      <w:divBdr>
        <w:top w:val="none" w:sz="0" w:space="0" w:color="auto"/>
        <w:left w:val="none" w:sz="0" w:space="0" w:color="auto"/>
        <w:bottom w:val="none" w:sz="0" w:space="0" w:color="auto"/>
        <w:right w:val="none" w:sz="0" w:space="0" w:color="auto"/>
      </w:divBdr>
    </w:div>
    <w:div w:id="1413114326">
      <w:bodyDiv w:val="1"/>
      <w:marLeft w:val="0"/>
      <w:marRight w:val="0"/>
      <w:marTop w:val="0"/>
      <w:marBottom w:val="0"/>
      <w:divBdr>
        <w:top w:val="none" w:sz="0" w:space="0" w:color="auto"/>
        <w:left w:val="none" w:sz="0" w:space="0" w:color="auto"/>
        <w:bottom w:val="none" w:sz="0" w:space="0" w:color="auto"/>
        <w:right w:val="none" w:sz="0" w:space="0" w:color="auto"/>
      </w:divBdr>
    </w:div>
    <w:div w:id="1538738023">
      <w:bodyDiv w:val="1"/>
      <w:marLeft w:val="0"/>
      <w:marRight w:val="0"/>
      <w:marTop w:val="0"/>
      <w:marBottom w:val="0"/>
      <w:divBdr>
        <w:top w:val="none" w:sz="0" w:space="0" w:color="auto"/>
        <w:left w:val="none" w:sz="0" w:space="0" w:color="auto"/>
        <w:bottom w:val="none" w:sz="0" w:space="0" w:color="auto"/>
        <w:right w:val="none" w:sz="0" w:space="0" w:color="auto"/>
      </w:divBdr>
    </w:div>
    <w:div w:id="1575312926">
      <w:bodyDiv w:val="1"/>
      <w:marLeft w:val="0"/>
      <w:marRight w:val="0"/>
      <w:marTop w:val="0"/>
      <w:marBottom w:val="0"/>
      <w:divBdr>
        <w:top w:val="none" w:sz="0" w:space="0" w:color="auto"/>
        <w:left w:val="none" w:sz="0" w:space="0" w:color="auto"/>
        <w:bottom w:val="none" w:sz="0" w:space="0" w:color="auto"/>
        <w:right w:val="none" w:sz="0" w:space="0" w:color="auto"/>
      </w:divBdr>
    </w:div>
    <w:div w:id="1603562213">
      <w:bodyDiv w:val="1"/>
      <w:marLeft w:val="0"/>
      <w:marRight w:val="0"/>
      <w:marTop w:val="0"/>
      <w:marBottom w:val="0"/>
      <w:divBdr>
        <w:top w:val="none" w:sz="0" w:space="0" w:color="auto"/>
        <w:left w:val="none" w:sz="0" w:space="0" w:color="auto"/>
        <w:bottom w:val="none" w:sz="0" w:space="0" w:color="auto"/>
        <w:right w:val="none" w:sz="0" w:space="0" w:color="auto"/>
      </w:divBdr>
    </w:div>
    <w:div w:id="1609661642">
      <w:bodyDiv w:val="1"/>
      <w:marLeft w:val="0"/>
      <w:marRight w:val="0"/>
      <w:marTop w:val="0"/>
      <w:marBottom w:val="0"/>
      <w:divBdr>
        <w:top w:val="none" w:sz="0" w:space="0" w:color="auto"/>
        <w:left w:val="none" w:sz="0" w:space="0" w:color="auto"/>
        <w:bottom w:val="none" w:sz="0" w:space="0" w:color="auto"/>
        <w:right w:val="none" w:sz="0" w:space="0" w:color="auto"/>
      </w:divBdr>
    </w:div>
    <w:div w:id="1720474441">
      <w:bodyDiv w:val="1"/>
      <w:marLeft w:val="0"/>
      <w:marRight w:val="0"/>
      <w:marTop w:val="0"/>
      <w:marBottom w:val="0"/>
      <w:divBdr>
        <w:top w:val="none" w:sz="0" w:space="0" w:color="auto"/>
        <w:left w:val="none" w:sz="0" w:space="0" w:color="auto"/>
        <w:bottom w:val="none" w:sz="0" w:space="0" w:color="auto"/>
        <w:right w:val="none" w:sz="0" w:space="0" w:color="auto"/>
      </w:divBdr>
    </w:div>
    <w:div w:id="1765881708">
      <w:bodyDiv w:val="1"/>
      <w:marLeft w:val="0"/>
      <w:marRight w:val="0"/>
      <w:marTop w:val="0"/>
      <w:marBottom w:val="0"/>
      <w:divBdr>
        <w:top w:val="none" w:sz="0" w:space="0" w:color="auto"/>
        <w:left w:val="none" w:sz="0" w:space="0" w:color="auto"/>
        <w:bottom w:val="none" w:sz="0" w:space="0" w:color="auto"/>
        <w:right w:val="none" w:sz="0" w:space="0" w:color="auto"/>
      </w:divBdr>
    </w:div>
    <w:div w:id="1824731555">
      <w:bodyDiv w:val="1"/>
      <w:marLeft w:val="0"/>
      <w:marRight w:val="0"/>
      <w:marTop w:val="0"/>
      <w:marBottom w:val="0"/>
      <w:divBdr>
        <w:top w:val="none" w:sz="0" w:space="0" w:color="auto"/>
        <w:left w:val="none" w:sz="0" w:space="0" w:color="auto"/>
        <w:bottom w:val="none" w:sz="0" w:space="0" w:color="auto"/>
        <w:right w:val="none" w:sz="0" w:space="0" w:color="auto"/>
      </w:divBdr>
    </w:div>
    <w:div w:id="1882673300">
      <w:bodyDiv w:val="1"/>
      <w:marLeft w:val="0"/>
      <w:marRight w:val="0"/>
      <w:marTop w:val="0"/>
      <w:marBottom w:val="0"/>
      <w:divBdr>
        <w:top w:val="none" w:sz="0" w:space="0" w:color="auto"/>
        <w:left w:val="none" w:sz="0" w:space="0" w:color="auto"/>
        <w:bottom w:val="none" w:sz="0" w:space="0" w:color="auto"/>
        <w:right w:val="none" w:sz="0" w:space="0" w:color="auto"/>
      </w:divBdr>
    </w:div>
    <w:div w:id="1951888477">
      <w:bodyDiv w:val="1"/>
      <w:marLeft w:val="0"/>
      <w:marRight w:val="0"/>
      <w:marTop w:val="0"/>
      <w:marBottom w:val="0"/>
      <w:divBdr>
        <w:top w:val="none" w:sz="0" w:space="0" w:color="auto"/>
        <w:left w:val="none" w:sz="0" w:space="0" w:color="auto"/>
        <w:bottom w:val="none" w:sz="0" w:space="0" w:color="auto"/>
        <w:right w:val="none" w:sz="0" w:space="0" w:color="auto"/>
      </w:divBdr>
    </w:div>
    <w:div w:id="1971325259">
      <w:bodyDiv w:val="1"/>
      <w:marLeft w:val="0"/>
      <w:marRight w:val="0"/>
      <w:marTop w:val="0"/>
      <w:marBottom w:val="0"/>
      <w:divBdr>
        <w:top w:val="none" w:sz="0" w:space="0" w:color="auto"/>
        <w:left w:val="none" w:sz="0" w:space="0" w:color="auto"/>
        <w:bottom w:val="none" w:sz="0" w:space="0" w:color="auto"/>
        <w:right w:val="none" w:sz="0" w:space="0" w:color="auto"/>
      </w:divBdr>
    </w:div>
    <w:div w:id="1996832511">
      <w:bodyDiv w:val="1"/>
      <w:marLeft w:val="0"/>
      <w:marRight w:val="0"/>
      <w:marTop w:val="0"/>
      <w:marBottom w:val="0"/>
      <w:divBdr>
        <w:top w:val="none" w:sz="0" w:space="0" w:color="auto"/>
        <w:left w:val="none" w:sz="0" w:space="0" w:color="auto"/>
        <w:bottom w:val="none" w:sz="0" w:space="0" w:color="auto"/>
        <w:right w:val="none" w:sz="0" w:space="0" w:color="auto"/>
      </w:divBdr>
    </w:div>
    <w:div w:id="2030057654">
      <w:bodyDiv w:val="1"/>
      <w:marLeft w:val="0"/>
      <w:marRight w:val="0"/>
      <w:marTop w:val="0"/>
      <w:marBottom w:val="0"/>
      <w:divBdr>
        <w:top w:val="none" w:sz="0" w:space="0" w:color="auto"/>
        <w:left w:val="none" w:sz="0" w:space="0" w:color="auto"/>
        <w:bottom w:val="none" w:sz="0" w:space="0" w:color="auto"/>
        <w:right w:val="none" w:sz="0" w:space="0" w:color="auto"/>
      </w:divBdr>
      <w:divsChild>
        <w:div w:id="422993440">
          <w:marLeft w:val="360"/>
          <w:marRight w:val="0"/>
          <w:marTop w:val="200"/>
          <w:marBottom w:val="0"/>
          <w:divBdr>
            <w:top w:val="none" w:sz="0" w:space="0" w:color="auto"/>
            <w:left w:val="none" w:sz="0" w:space="0" w:color="auto"/>
            <w:bottom w:val="none" w:sz="0" w:space="0" w:color="auto"/>
            <w:right w:val="none" w:sz="0" w:space="0" w:color="auto"/>
          </w:divBdr>
        </w:div>
        <w:div w:id="362095761">
          <w:marLeft w:val="360"/>
          <w:marRight w:val="0"/>
          <w:marTop w:val="200"/>
          <w:marBottom w:val="0"/>
          <w:divBdr>
            <w:top w:val="none" w:sz="0" w:space="0" w:color="auto"/>
            <w:left w:val="none" w:sz="0" w:space="0" w:color="auto"/>
            <w:bottom w:val="none" w:sz="0" w:space="0" w:color="auto"/>
            <w:right w:val="none" w:sz="0" w:space="0" w:color="auto"/>
          </w:divBdr>
        </w:div>
        <w:div w:id="1694577530">
          <w:marLeft w:val="360"/>
          <w:marRight w:val="0"/>
          <w:marTop w:val="200"/>
          <w:marBottom w:val="0"/>
          <w:divBdr>
            <w:top w:val="none" w:sz="0" w:space="0" w:color="auto"/>
            <w:left w:val="none" w:sz="0" w:space="0" w:color="auto"/>
            <w:bottom w:val="none" w:sz="0" w:space="0" w:color="auto"/>
            <w:right w:val="none" w:sz="0" w:space="0" w:color="auto"/>
          </w:divBdr>
        </w:div>
        <w:div w:id="269168971">
          <w:marLeft w:val="360"/>
          <w:marRight w:val="0"/>
          <w:marTop w:val="200"/>
          <w:marBottom w:val="0"/>
          <w:divBdr>
            <w:top w:val="none" w:sz="0" w:space="0" w:color="auto"/>
            <w:left w:val="none" w:sz="0" w:space="0" w:color="auto"/>
            <w:bottom w:val="none" w:sz="0" w:space="0" w:color="auto"/>
            <w:right w:val="none" w:sz="0" w:space="0" w:color="auto"/>
          </w:divBdr>
        </w:div>
        <w:div w:id="1991403144">
          <w:marLeft w:val="360"/>
          <w:marRight w:val="0"/>
          <w:marTop w:val="200"/>
          <w:marBottom w:val="0"/>
          <w:divBdr>
            <w:top w:val="none" w:sz="0" w:space="0" w:color="auto"/>
            <w:left w:val="none" w:sz="0" w:space="0" w:color="auto"/>
            <w:bottom w:val="none" w:sz="0" w:space="0" w:color="auto"/>
            <w:right w:val="none" w:sz="0" w:space="0" w:color="auto"/>
          </w:divBdr>
        </w:div>
        <w:div w:id="1777602691">
          <w:marLeft w:val="360"/>
          <w:marRight w:val="0"/>
          <w:marTop w:val="200"/>
          <w:marBottom w:val="0"/>
          <w:divBdr>
            <w:top w:val="none" w:sz="0" w:space="0" w:color="auto"/>
            <w:left w:val="none" w:sz="0" w:space="0" w:color="auto"/>
            <w:bottom w:val="none" w:sz="0" w:space="0" w:color="auto"/>
            <w:right w:val="none" w:sz="0" w:space="0" w:color="auto"/>
          </w:divBdr>
        </w:div>
      </w:divsChild>
    </w:div>
    <w:div w:id="2082021326">
      <w:bodyDiv w:val="1"/>
      <w:marLeft w:val="0"/>
      <w:marRight w:val="0"/>
      <w:marTop w:val="0"/>
      <w:marBottom w:val="0"/>
      <w:divBdr>
        <w:top w:val="none" w:sz="0" w:space="0" w:color="auto"/>
        <w:left w:val="none" w:sz="0" w:space="0" w:color="auto"/>
        <w:bottom w:val="none" w:sz="0" w:space="0" w:color="auto"/>
        <w:right w:val="none" w:sz="0" w:space="0" w:color="auto"/>
      </w:divBdr>
    </w:div>
    <w:div w:id="210653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a.uk.com/resource/ready-steady-blend-now-it-s-your-turn.html" TargetMode="External"/><Relationship Id="rId3" Type="http://schemas.openxmlformats.org/officeDocument/2006/relationships/styles" Target="styles.xml"/><Relationship Id="rId7" Type="http://schemas.openxmlformats.org/officeDocument/2006/relationships/hyperlink" Target="https://www.bda.uk.com/resource/dietitians-views-from-a-visit-to-natural-source-waters-sit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da.uk.com/strategicpla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da.uk.com/resource/cook-the-commonweal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2274-11B3-44C1-B9BD-D87FCB7A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4352</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Godber</dc:creator>
  <cp:keywords/>
  <dc:description/>
  <cp:lastModifiedBy>Billie-Jane Burch</cp:lastModifiedBy>
  <cp:revision>3</cp:revision>
  <cp:lastPrinted>2023-08-23T12:37:00Z</cp:lastPrinted>
  <dcterms:created xsi:type="dcterms:W3CDTF">2023-09-07T12:47:00Z</dcterms:created>
  <dcterms:modified xsi:type="dcterms:W3CDTF">2023-09-07T12:50:00Z</dcterms:modified>
</cp:coreProperties>
</file>